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882" w:rsidRDefault="00F77164">
      <w:pPr>
        <w:spacing w:line="576" w:lineRule="exact"/>
        <w:jc w:val="both"/>
        <w:rPr>
          <w:rFonts w:eastAsia="方正小标宋简体"/>
          <w:sz w:val="36"/>
          <w:szCs w:val="36"/>
        </w:rPr>
      </w:pPr>
      <w:r>
        <w:rPr>
          <w:rFonts w:eastAsia="方正小标宋简体"/>
          <w:sz w:val="36"/>
          <w:szCs w:val="36"/>
        </w:rPr>
        <w:t>附</w:t>
      </w:r>
      <w:r>
        <w:rPr>
          <w:rFonts w:eastAsia="方正小标宋简体"/>
          <w:sz w:val="36"/>
          <w:szCs w:val="36"/>
        </w:rPr>
        <w:t>件</w:t>
      </w:r>
      <w:r w:rsidR="00CA6B8C">
        <w:rPr>
          <w:rFonts w:eastAsia="方正小标宋简体" w:hint="eastAsia"/>
          <w:sz w:val="36"/>
          <w:szCs w:val="36"/>
          <w:lang w:val="en-US"/>
        </w:rPr>
        <w:t>2</w:t>
      </w:r>
      <w:bookmarkStart w:id="0" w:name="_GoBack"/>
      <w:bookmarkEnd w:id="0"/>
    </w:p>
    <w:p w:rsidR="007C2882" w:rsidRDefault="00F77164">
      <w:pPr>
        <w:spacing w:line="576" w:lineRule="exact"/>
        <w:jc w:val="center"/>
        <w:rPr>
          <w:rFonts w:eastAsia="方正小标宋简体"/>
          <w:sz w:val="36"/>
          <w:szCs w:val="36"/>
        </w:rPr>
      </w:pPr>
      <w:r>
        <w:rPr>
          <w:rFonts w:eastAsia="方正小标宋简体"/>
          <w:sz w:val="36"/>
          <w:szCs w:val="36"/>
        </w:rPr>
        <w:t>西安市</w:t>
      </w:r>
      <w:r>
        <w:rPr>
          <w:rFonts w:eastAsia="方正小标宋简体" w:hint="eastAsia"/>
          <w:sz w:val="36"/>
          <w:szCs w:val="36"/>
        </w:rPr>
        <w:t>科技</w:t>
      </w:r>
      <w:r>
        <w:rPr>
          <w:rFonts w:eastAsia="方正小标宋简体"/>
          <w:sz w:val="36"/>
          <w:szCs w:val="36"/>
        </w:rPr>
        <w:t>发展专项资金</w:t>
      </w:r>
      <w:r>
        <w:rPr>
          <w:rFonts w:eastAsia="方正小标宋简体"/>
          <w:sz w:val="36"/>
          <w:szCs w:val="36"/>
        </w:rPr>
        <w:t>“</w:t>
      </w:r>
      <w:r>
        <w:rPr>
          <w:rFonts w:eastAsia="方正小标宋简体"/>
          <w:sz w:val="36"/>
          <w:szCs w:val="36"/>
        </w:rPr>
        <w:t>拨改投</w:t>
      </w:r>
      <w:r>
        <w:rPr>
          <w:rFonts w:eastAsia="方正小标宋简体"/>
          <w:sz w:val="36"/>
          <w:szCs w:val="36"/>
        </w:rPr>
        <w:t>”</w:t>
      </w:r>
      <w:r>
        <w:rPr>
          <w:rFonts w:eastAsia="方正小标宋简体"/>
          <w:sz w:val="36"/>
          <w:szCs w:val="36"/>
        </w:rPr>
        <w:t>项目汇总表</w:t>
      </w:r>
    </w:p>
    <w:p w:rsidR="007C2882" w:rsidRDefault="007C2882">
      <w:pPr>
        <w:spacing w:line="576" w:lineRule="exact"/>
        <w:jc w:val="center"/>
        <w:rPr>
          <w:rFonts w:eastAsia="方正小标宋简体"/>
          <w:sz w:val="36"/>
          <w:szCs w:val="36"/>
        </w:rPr>
      </w:pPr>
    </w:p>
    <w:p w:rsidR="007C2882" w:rsidRDefault="00F77164">
      <w:pPr>
        <w:spacing w:line="576" w:lineRule="exact"/>
        <w:jc w:val="both"/>
        <w:rPr>
          <w:rFonts w:eastAsia="方正小标宋简体"/>
          <w:sz w:val="36"/>
          <w:szCs w:val="36"/>
        </w:rPr>
      </w:pPr>
      <w:r>
        <w:rPr>
          <w:bCs/>
          <w:sz w:val="24"/>
        </w:rPr>
        <w:t>单位：万元</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121"/>
        <w:gridCol w:w="1421"/>
        <w:gridCol w:w="1070"/>
        <w:gridCol w:w="1700"/>
        <w:gridCol w:w="1308"/>
        <w:gridCol w:w="1134"/>
        <w:gridCol w:w="1253"/>
      </w:tblGrid>
      <w:tr w:rsidR="007C2882">
        <w:trPr>
          <w:trHeight w:val="680"/>
          <w:jc w:val="center"/>
        </w:trPr>
        <w:tc>
          <w:tcPr>
            <w:tcW w:w="758" w:type="dxa"/>
            <w:noWrap/>
            <w:vAlign w:val="center"/>
          </w:tcPr>
          <w:p w:rsidR="007C2882" w:rsidRDefault="00F77164">
            <w:pPr>
              <w:widowControl/>
              <w:jc w:val="both"/>
              <w:rPr>
                <w:rFonts w:eastAsia="黑体" w:hAnsi="黑体"/>
                <w:bCs/>
                <w:sz w:val="21"/>
                <w:szCs w:val="21"/>
              </w:rPr>
            </w:pPr>
            <w:r>
              <w:rPr>
                <w:rFonts w:eastAsia="黑体" w:hAnsi="黑体"/>
                <w:bCs/>
                <w:sz w:val="21"/>
                <w:szCs w:val="21"/>
              </w:rPr>
              <w:t>序号</w:t>
            </w:r>
          </w:p>
        </w:tc>
        <w:tc>
          <w:tcPr>
            <w:tcW w:w="1121" w:type="dxa"/>
            <w:noWrap/>
            <w:vAlign w:val="center"/>
          </w:tcPr>
          <w:p w:rsidR="007C2882" w:rsidRDefault="00F77164">
            <w:pPr>
              <w:widowControl/>
              <w:jc w:val="both"/>
              <w:rPr>
                <w:rFonts w:eastAsia="黑体" w:hAnsi="黑体"/>
                <w:bCs/>
                <w:sz w:val="21"/>
                <w:szCs w:val="21"/>
              </w:rPr>
            </w:pPr>
            <w:r>
              <w:rPr>
                <w:rFonts w:eastAsia="黑体" w:hAnsi="黑体"/>
                <w:bCs/>
                <w:sz w:val="21"/>
                <w:szCs w:val="21"/>
              </w:rPr>
              <w:t>企业名称</w:t>
            </w:r>
          </w:p>
        </w:tc>
        <w:tc>
          <w:tcPr>
            <w:tcW w:w="1421" w:type="dxa"/>
            <w:vAlign w:val="center"/>
          </w:tcPr>
          <w:p w:rsidR="007C2882" w:rsidRDefault="00F77164">
            <w:pPr>
              <w:widowControl/>
              <w:jc w:val="both"/>
              <w:rPr>
                <w:rFonts w:eastAsia="黑体" w:hAnsi="黑体"/>
                <w:bCs/>
                <w:sz w:val="21"/>
                <w:szCs w:val="21"/>
              </w:rPr>
            </w:pPr>
            <w:r>
              <w:rPr>
                <w:rFonts w:eastAsia="黑体" w:hAnsi="黑体"/>
                <w:bCs/>
                <w:sz w:val="21"/>
                <w:szCs w:val="21"/>
              </w:rPr>
              <w:t>企业统一社会信用代码</w:t>
            </w:r>
          </w:p>
        </w:tc>
        <w:tc>
          <w:tcPr>
            <w:tcW w:w="1070" w:type="dxa"/>
            <w:noWrap/>
            <w:vAlign w:val="center"/>
          </w:tcPr>
          <w:p w:rsidR="007C2882" w:rsidRDefault="00F77164">
            <w:pPr>
              <w:widowControl/>
              <w:jc w:val="both"/>
              <w:rPr>
                <w:rFonts w:eastAsia="黑体" w:hAnsi="黑体"/>
                <w:bCs/>
                <w:sz w:val="21"/>
                <w:szCs w:val="21"/>
              </w:rPr>
            </w:pPr>
            <w:r>
              <w:rPr>
                <w:rFonts w:eastAsia="黑体" w:hAnsi="黑体"/>
                <w:bCs/>
                <w:sz w:val="21"/>
                <w:szCs w:val="21"/>
              </w:rPr>
              <w:t>项目名称</w:t>
            </w:r>
          </w:p>
        </w:tc>
        <w:tc>
          <w:tcPr>
            <w:tcW w:w="1700" w:type="dxa"/>
            <w:vAlign w:val="center"/>
          </w:tcPr>
          <w:p w:rsidR="007C2882" w:rsidRDefault="00F77164">
            <w:pPr>
              <w:widowControl/>
              <w:jc w:val="both"/>
              <w:rPr>
                <w:rFonts w:eastAsia="黑体" w:hAnsi="黑体"/>
                <w:bCs/>
                <w:sz w:val="21"/>
                <w:szCs w:val="21"/>
              </w:rPr>
            </w:pPr>
            <w:r>
              <w:rPr>
                <w:rFonts w:eastAsia="黑体" w:hAnsi="黑体" w:hint="eastAsia"/>
                <w:bCs/>
                <w:sz w:val="21"/>
                <w:szCs w:val="21"/>
              </w:rPr>
              <w:t>项目简介</w:t>
            </w:r>
          </w:p>
          <w:p w:rsidR="007C2882" w:rsidRDefault="00F77164">
            <w:pPr>
              <w:widowControl/>
              <w:jc w:val="both"/>
              <w:rPr>
                <w:rFonts w:eastAsia="黑体" w:hAnsi="黑体"/>
                <w:bCs/>
                <w:sz w:val="21"/>
                <w:szCs w:val="21"/>
              </w:rPr>
            </w:pPr>
            <w:r>
              <w:rPr>
                <w:rFonts w:eastAsia="黑体" w:hAnsi="黑体" w:hint="eastAsia"/>
                <w:bCs/>
                <w:sz w:val="21"/>
                <w:szCs w:val="21"/>
              </w:rPr>
              <w:t>（</w:t>
            </w:r>
            <w:r>
              <w:rPr>
                <w:rFonts w:eastAsia="黑体" w:hAnsi="黑体" w:hint="eastAsia"/>
                <w:bCs/>
                <w:sz w:val="21"/>
                <w:szCs w:val="21"/>
                <w:lang w:val="en-US"/>
              </w:rPr>
              <w:t>200</w:t>
            </w:r>
            <w:r>
              <w:rPr>
                <w:rFonts w:eastAsia="黑体" w:hAnsi="黑体" w:hint="eastAsia"/>
                <w:bCs/>
                <w:sz w:val="21"/>
                <w:szCs w:val="21"/>
                <w:lang w:val="en-US"/>
              </w:rPr>
              <w:t>字</w:t>
            </w:r>
            <w:r>
              <w:rPr>
                <w:rFonts w:eastAsia="黑体" w:hAnsi="黑体" w:hint="eastAsia"/>
                <w:bCs/>
                <w:sz w:val="21"/>
                <w:szCs w:val="21"/>
              </w:rPr>
              <w:t>）</w:t>
            </w:r>
          </w:p>
        </w:tc>
        <w:tc>
          <w:tcPr>
            <w:tcW w:w="1308" w:type="dxa"/>
            <w:noWrap/>
            <w:vAlign w:val="center"/>
          </w:tcPr>
          <w:p w:rsidR="007C2882" w:rsidRDefault="00F77164">
            <w:pPr>
              <w:widowControl/>
              <w:jc w:val="both"/>
              <w:rPr>
                <w:rFonts w:eastAsia="黑体" w:hAnsi="黑体"/>
                <w:bCs/>
                <w:sz w:val="21"/>
                <w:szCs w:val="21"/>
              </w:rPr>
            </w:pPr>
            <w:r>
              <w:rPr>
                <w:rFonts w:eastAsia="黑体" w:hAnsi="黑体" w:hint="eastAsia"/>
                <w:bCs/>
                <w:sz w:val="21"/>
                <w:szCs w:val="21"/>
              </w:rPr>
              <w:t>申报金额</w:t>
            </w:r>
          </w:p>
        </w:tc>
        <w:tc>
          <w:tcPr>
            <w:tcW w:w="1134" w:type="dxa"/>
            <w:noWrap/>
            <w:vAlign w:val="center"/>
          </w:tcPr>
          <w:p w:rsidR="007C2882" w:rsidRDefault="00F77164">
            <w:pPr>
              <w:widowControl/>
              <w:jc w:val="both"/>
              <w:rPr>
                <w:rFonts w:eastAsia="黑体" w:hAnsi="黑体"/>
                <w:bCs/>
                <w:sz w:val="21"/>
                <w:szCs w:val="21"/>
              </w:rPr>
            </w:pPr>
            <w:r>
              <w:rPr>
                <w:rFonts w:eastAsia="黑体" w:hAnsi="黑体" w:hint="eastAsia"/>
                <w:bCs/>
                <w:sz w:val="21"/>
                <w:szCs w:val="21"/>
              </w:rPr>
              <w:t>投资方式</w:t>
            </w:r>
          </w:p>
        </w:tc>
        <w:tc>
          <w:tcPr>
            <w:tcW w:w="1253" w:type="dxa"/>
            <w:noWrap/>
            <w:vAlign w:val="center"/>
          </w:tcPr>
          <w:p w:rsidR="007C2882" w:rsidRDefault="00F77164">
            <w:pPr>
              <w:widowControl/>
              <w:jc w:val="both"/>
              <w:rPr>
                <w:rFonts w:eastAsia="黑体" w:hAnsi="黑体"/>
                <w:bCs/>
                <w:sz w:val="21"/>
                <w:szCs w:val="21"/>
              </w:rPr>
            </w:pPr>
            <w:r>
              <w:rPr>
                <w:rFonts w:eastAsia="黑体" w:hAnsi="黑体"/>
                <w:bCs/>
                <w:sz w:val="21"/>
                <w:szCs w:val="21"/>
              </w:rPr>
              <w:t>联系人及手机</w:t>
            </w:r>
          </w:p>
        </w:tc>
      </w:tr>
      <w:tr w:rsidR="007C2882">
        <w:trPr>
          <w:trHeight w:val="680"/>
          <w:jc w:val="center"/>
        </w:trPr>
        <w:tc>
          <w:tcPr>
            <w:tcW w:w="758" w:type="dxa"/>
            <w:noWrap/>
            <w:vAlign w:val="center"/>
          </w:tcPr>
          <w:p w:rsidR="007C2882" w:rsidRDefault="007C2882">
            <w:pPr>
              <w:widowControl/>
              <w:jc w:val="both"/>
              <w:rPr>
                <w:sz w:val="24"/>
              </w:rPr>
            </w:pPr>
          </w:p>
        </w:tc>
        <w:tc>
          <w:tcPr>
            <w:tcW w:w="1121" w:type="dxa"/>
            <w:noWrap/>
            <w:vAlign w:val="center"/>
          </w:tcPr>
          <w:p w:rsidR="007C2882" w:rsidRDefault="007C2882">
            <w:pPr>
              <w:widowControl/>
              <w:jc w:val="both"/>
              <w:rPr>
                <w:sz w:val="24"/>
              </w:rPr>
            </w:pPr>
          </w:p>
        </w:tc>
        <w:tc>
          <w:tcPr>
            <w:tcW w:w="1421" w:type="dxa"/>
            <w:vAlign w:val="center"/>
          </w:tcPr>
          <w:p w:rsidR="007C2882" w:rsidRDefault="007C2882">
            <w:pPr>
              <w:widowControl/>
              <w:jc w:val="both"/>
              <w:rPr>
                <w:sz w:val="24"/>
              </w:rPr>
            </w:pPr>
          </w:p>
        </w:tc>
        <w:tc>
          <w:tcPr>
            <w:tcW w:w="1070" w:type="dxa"/>
            <w:noWrap/>
            <w:vAlign w:val="center"/>
          </w:tcPr>
          <w:p w:rsidR="007C2882" w:rsidRDefault="007C2882">
            <w:pPr>
              <w:widowControl/>
              <w:jc w:val="both"/>
              <w:rPr>
                <w:sz w:val="24"/>
              </w:rPr>
            </w:pPr>
          </w:p>
        </w:tc>
        <w:tc>
          <w:tcPr>
            <w:tcW w:w="1700" w:type="dxa"/>
            <w:vAlign w:val="center"/>
          </w:tcPr>
          <w:p w:rsidR="007C2882" w:rsidRDefault="007C2882">
            <w:pPr>
              <w:widowControl/>
              <w:jc w:val="both"/>
              <w:rPr>
                <w:sz w:val="24"/>
              </w:rPr>
            </w:pPr>
          </w:p>
        </w:tc>
        <w:tc>
          <w:tcPr>
            <w:tcW w:w="1308" w:type="dxa"/>
            <w:noWrap/>
            <w:vAlign w:val="center"/>
          </w:tcPr>
          <w:p w:rsidR="007C2882" w:rsidRDefault="007C2882">
            <w:pPr>
              <w:widowControl/>
              <w:jc w:val="both"/>
              <w:rPr>
                <w:sz w:val="24"/>
              </w:rPr>
            </w:pPr>
          </w:p>
        </w:tc>
        <w:tc>
          <w:tcPr>
            <w:tcW w:w="1134" w:type="dxa"/>
            <w:noWrap/>
            <w:vAlign w:val="center"/>
          </w:tcPr>
          <w:p w:rsidR="007C2882" w:rsidRDefault="007C2882">
            <w:pPr>
              <w:widowControl/>
              <w:jc w:val="both"/>
              <w:rPr>
                <w:sz w:val="24"/>
              </w:rPr>
            </w:pPr>
          </w:p>
        </w:tc>
        <w:tc>
          <w:tcPr>
            <w:tcW w:w="1253" w:type="dxa"/>
            <w:noWrap/>
            <w:vAlign w:val="center"/>
          </w:tcPr>
          <w:p w:rsidR="007C2882" w:rsidRDefault="007C2882">
            <w:pPr>
              <w:widowControl/>
              <w:jc w:val="both"/>
              <w:rPr>
                <w:sz w:val="24"/>
              </w:rPr>
            </w:pPr>
          </w:p>
        </w:tc>
      </w:tr>
      <w:tr w:rsidR="007C2882">
        <w:trPr>
          <w:trHeight w:val="680"/>
          <w:jc w:val="center"/>
        </w:trPr>
        <w:tc>
          <w:tcPr>
            <w:tcW w:w="758" w:type="dxa"/>
            <w:noWrap/>
            <w:vAlign w:val="center"/>
          </w:tcPr>
          <w:p w:rsidR="007C2882" w:rsidRDefault="007C2882">
            <w:pPr>
              <w:widowControl/>
              <w:jc w:val="both"/>
              <w:rPr>
                <w:sz w:val="24"/>
              </w:rPr>
            </w:pPr>
          </w:p>
        </w:tc>
        <w:tc>
          <w:tcPr>
            <w:tcW w:w="1121" w:type="dxa"/>
            <w:noWrap/>
            <w:vAlign w:val="center"/>
          </w:tcPr>
          <w:p w:rsidR="007C2882" w:rsidRDefault="007C2882">
            <w:pPr>
              <w:widowControl/>
              <w:jc w:val="both"/>
              <w:rPr>
                <w:sz w:val="24"/>
              </w:rPr>
            </w:pPr>
          </w:p>
        </w:tc>
        <w:tc>
          <w:tcPr>
            <w:tcW w:w="1421" w:type="dxa"/>
            <w:vAlign w:val="center"/>
          </w:tcPr>
          <w:p w:rsidR="007C2882" w:rsidRDefault="007C2882">
            <w:pPr>
              <w:widowControl/>
              <w:jc w:val="both"/>
              <w:rPr>
                <w:sz w:val="24"/>
              </w:rPr>
            </w:pPr>
          </w:p>
        </w:tc>
        <w:tc>
          <w:tcPr>
            <w:tcW w:w="1070" w:type="dxa"/>
            <w:noWrap/>
            <w:vAlign w:val="center"/>
          </w:tcPr>
          <w:p w:rsidR="007C2882" w:rsidRDefault="007C2882">
            <w:pPr>
              <w:widowControl/>
              <w:jc w:val="both"/>
              <w:rPr>
                <w:sz w:val="24"/>
              </w:rPr>
            </w:pPr>
          </w:p>
        </w:tc>
        <w:tc>
          <w:tcPr>
            <w:tcW w:w="1700" w:type="dxa"/>
            <w:vAlign w:val="center"/>
          </w:tcPr>
          <w:p w:rsidR="007C2882" w:rsidRDefault="007C2882">
            <w:pPr>
              <w:widowControl/>
              <w:jc w:val="both"/>
              <w:rPr>
                <w:sz w:val="24"/>
              </w:rPr>
            </w:pPr>
          </w:p>
        </w:tc>
        <w:tc>
          <w:tcPr>
            <w:tcW w:w="1308" w:type="dxa"/>
            <w:noWrap/>
            <w:vAlign w:val="center"/>
          </w:tcPr>
          <w:p w:rsidR="007C2882" w:rsidRDefault="007C2882">
            <w:pPr>
              <w:widowControl/>
              <w:jc w:val="both"/>
              <w:rPr>
                <w:sz w:val="24"/>
              </w:rPr>
            </w:pPr>
          </w:p>
        </w:tc>
        <w:tc>
          <w:tcPr>
            <w:tcW w:w="1134" w:type="dxa"/>
            <w:noWrap/>
            <w:vAlign w:val="center"/>
          </w:tcPr>
          <w:p w:rsidR="007C2882" w:rsidRDefault="007C2882">
            <w:pPr>
              <w:widowControl/>
              <w:jc w:val="both"/>
              <w:rPr>
                <w:sz w:val="24"/>
              </w:rPr>
            </w:pPr>
          </w:p>
        </w:tc>
        <w:tc>
          <w:tcPr>
            <w:tcW w:w="1253" w:type="dxa"/>
            <w:noWrap/>
            <w:vAlign w:val="center"/>
          </w:tcPr>
          <w:p w:rsidR="007C2882" w:rsidRDefault="007C2882">
            <w:pPr>
              <w:widowControl/>
              <w:jc w:val="both"/>
              <w:rPr>
                <w:sz w:val="24"/>
              </w:rPr>
            </w:pPr>
          </w:p>
        </w:tc>
      </w:tr>
      <w:tr w:rsidR="007C2882">
        <w:trPr>
          <w:trHeight w:val="680"/>
          <w:jc w:val="center"/>
        </w:trPr>
        <w:tc>
          <w:tcPr>
            <w:tcW w:w="758" w:type="dxa"/>
            <w:noWrap/>
            <w:vAlign w:val="center"/>
          </w:tcPr>
          <w:p w:rsidR="007C2882" w:rsidRDefault="007C2882">
            <w:pPr>
              <w:widowControl/>
              <w:jc w:val="both"/>
              <w:rPr>
                <w:sz w:val="24"/>
              </w:rPr>
            </w:pPr>
          </w:p>
        </w:tc>
        <w:tc>
          <w:tcPr>
            <w:tcW w:w="1121" w:type="dxa"/>
            <w:noWrap/>
            <w:vAlign w:val="center"/>
          </w:tcPr>
          <w:p w:rsidR="007C2882" w:rsidRDefault="007C2882">
            <w:pPr>
              <w:widowControl/>
              <w:jc w:val="both"/>
              <w:rPr>
                <w:sz w:val="24"/>
              </w:rPr>
            </w:pPr>
          </w:p>
        </w:tc>
        <w:tc>
          <w:tcPr>
            <w:tcW w:w="1421" w:type="dxa"/>
            <w:vAlign w:val="center"/>
          </w:tcPr>
          <w:p w:rsidR="007C2882" w:rsidRDefault="007C2882">
            <w:pPr>
              <w:widowControl/>
              <w:jc w:val="both"/>
              <w:rPr>
                <w:sz w:val="24"/>
              </w:rPr>
            </w:pPr>
          </w:p>
        </w:tc>
        <w:tc>
          <w:tcPr>
            <w:tcW w:w="1070" w:type="dxa"/>
            <w:noWrap/>
            <w:vAlign w:val="center"/>
          </w:tcPr>
          <w:p w:rsidR="007C2882" w:rsidRDefault="007C2882">
            <w:pPr>
              <w:widowControl/>
              <w:jc w:val="both"/>
              <w:rPr>
                <w:sz w:val="24"/>
              </w:rPr>
            </w:pPr>
          </w:p>
        </w:tc>
        <w:tc>
          <w:tcPr>
            <w:tcW w:w="1700" w:type="dxa"/>
            <w:vAlign w:val="center"/>
          </w:tcPr>
          <w:p w:rsidR="007C2882" w:rsidRDefault="007C2882">
            <w:pPr>
              <w:widowControl/>
              <w:jc w:val="both"/>
              <w:rPr>
                <w:sz w:val="24"/>
              </w:rPr>
            </w:pPr>
          </w:p>
        </w:tc>
        <w:tc>
          <w:tcPr>
            <w:tcW w:w="1308" w:type="dxa"/>
            <w:noWrap/>
            <w:vAlign w:val="center"/>
          </w:tcPr>
          <w:p w:rsidR="007C2882" w:rsidRDefault="007C2882">
            <w:pPr>
              <w:widowControl/>
              <w:jc w:val="both"/>
              <w:rPr>
                <w:sz w:val="24"/>
              </w:rPr>
            </w:pPr>
          </w:p>
        </w:tc>
        <w:tc>
          <w:tcPr>
            <w:tcW w:w="1134" w:type="dxa"/>
            <w:noWrap/>
            <w:vAlign w:val="center"/>
          </w:tcPr>
          <w:p w:rsidR="007C2882" w:rsidRDefault="007C2882">
            <w:pPr>
              <w:widowControl/>
              <w:jc w:val="both"/>
              <w:rPr>
                <w:sz w:val="24"/>
              </w:rPr>
            </w:pPr>
          </w:p>
        </w:tc>
        <w:tc>
          <w:tcPr>
            <w:tcW w:w="1253" w:type="dxa"/>
            <w:noWrap/>
            <w:vAlign w:val="center"/>
          </w:tcPr>
          <w:p w:rsidR="007C2882" w:rsidRDefault="007C2882">
            <w:pPr>
              <w:widowControl/>
              <w:jc w:val="both"/>
              <w:rPr>
                <w:sz w:val="24"/>
              </w:rPr>
            </w:pPr>
          </w:p>
        </w:tc>
      </w:tr>
      <w:tr w:rsidR="007C2882">
        <w:trPr>
          <w:trHeight w:val="680"/>
          <w:jc w:val="center"/>
        </w:trPr>
        <w:tc>
          <w:tcPr>
            <w:tcW w:w="758" w:type="dxa"/>
            <w:noWrap/>
            <w:vAlign w:val="center"/>
          </w:tcPr>
          <w:p w:rsidR="007C2882" w:rsidRDefault="007C2882">
            <w:pPr>
              <w:widowControl/>
              <w:jc w:val="both"/>
              <w:rPr>
                <w:sz w:val="24"/>
              </w:rPr>
            </w:pPr>
          </w:p>
        </w:tc>
        <w:tc>
          <w:tcPr>
            <w:tcW w:w="1121" w:type="dxa"/>
            <w:noWrap/>
            <w:vAlign w:val="center"/>
          </w:tcPr>
          <w:p w:rsidR="007C2882" w:rsidRDefault="007C2882">
            <w:pPr>
              <w:widowControl/>
              <w:jc w:val="both"/>
              <w:rPr>
                <w:sz w:val="24"/>
              </w:rPr>
            </w:pPr>
          </w:p>
        </w:tc>
        <w:tc>
          <w:tcPr>
            <w:tcW w:w="1421" w:type="dxa"/>
            <w:vAlign w:val="center"/>
          </w:tcPr>
          <w:p w:rsidR="007C2882" w:rsidRDefault="007C2882">
            <w:pPr>
              <w:widowControl/>
              <w:jc w:val="both"/>
              <w:rPr>
                <w:sz w:val="24"/>
              </w:rPr>
            </w:pPr>
          </w:p>
        </w:tc>
        <w:tc>
          <w:tcPr>
            <w:tcW w:w="1070" w:type="dxa"/>
            <w:noWrap/>
            <w:vAlign w:val="center"/>
          </w:tcPr>
          <w:p w:rsidR="007C2882" w:rsidRDefault="007C2882">
            <w:pPr>
              <w:widowControl/>
              <w:jc w:val="both"/>
              <w:rPr>
                <w:sz w:val="24"/>
              </w:rPr>
            </w:pPr>
          </w:p>
        </w:tc>
        <w:tc>
          <w:tcPr>
            <w:tcW w:w="1700" w:type="dxa"/>
            <w:vAlign w:val="center"/>
          </w:tcPr>
          <w:p w:rsidR="007C2882" w:rsidRDefault="007C2882">
            <w:pPr>
              <w:widowControl/>
              <w:jc w:val="both"/>
              <w:rPr>
                <w:sz w:val="24"/>
              </w:rPr>
            </w:pPr>
          </w:p>
        </w:tc>
        <w:tc>
          <w:tcPr>
            <w:tcW w:w="1308" w:type="dxa"/>
            <w:noWrap/>
            <w:vAlign w:val="center"/>
          </w:tcPr>
          <w:p w:rsidR="007C2882" w:rsidRDefault="007C2882">
            <w:pPr>
              <w:widowControl/>
              <w:jc w:val="both"/>
              <w:rPr>
                <w:sz w:val="24"/>
              </w:rPr>
            </w:pPr>
          </w:p>
        </w:tc>
        <w:tc>
          <w:tcPr>
            <w:tcW w:w="1134" w:type="dxa"/>
            <w:noWrap/>
            <w:vAlign w:val="center"/>
          </w:tcPr>
          <w:p w:rsidR="007C2882" w:rsidRDefault="007C2882">
            <w:pPr>
              <w:widowControl/>
              <w:jc w:val="both"/>
              <w:rPr>
                <w:sz w:val="24"/>
              </w:rPr>
            </w:pPr>
          </w:p>
        </w:tc>
        <w:tc>
          <w:tcPr>
            <w:tcW w:w="1253" w:type="dxa"/>
            <w:noWrap/>
            <w:vAlign w:val="center"/>
          </w:tcPr>
          <w:p w:rsidR="007C2882" w:rsidRDefault="007C2882">
            <w:pPr>
              <w:widowControl/>
              <w:jc w:val="both"/>
              <w:rPr>
                <w:sz w:val="24"/>
              </w:rPr>
            </w:pPr>
          </w:p>
        </w:tc>
      </w:tr>
      <w:tr w:rsidR="007C2882">
        <w:trPr>
          <w:trHeight w:val="680"/>
          <w:jc w:val="center"/>
        </w:trPr>
        <w:tc>
          <w:tcPr>
            <w:tcW w:w="758" w:type="dxa"/>
            <w:noWrap/>
            <w:vAlign w:val="center"/>
          </w:tcPr>
          <w:p w:rsidR="007C2882" w:rsidRDefault="007C2882">
            <w:pPr>
              <w:widowControl/>
              <w:jc w:val="both"/>
              <w:rPr>
                <w:sz w:val="24"/>
              </w:rPr>
            </w:pPr>
          </w:p>
        </w:tc>
        <w:tc>
          <w:tcPr>
            <w:tcW w:w="1121" w:type="dxa"/>
            <w:noWrap/>
            <w:vAlign w:val="center"/>
          </w:tcPr>
          <w:p w:rsidR="007C2882" w:rsidRDefault="007C2882">
            <w:pPr>
              <w:widowControl/>
              <w:jc w:val="both"/>
              <w:rPr>
                <w:sz w:val="24"/>
              </w:rPr>
            </w:pPr>
          </w:p>
        </w:tc>
        <w:tc>
          <w:tcPr>
            <w:tcW w:w="1421" w:type="dxa"/>
            <w:vAlign w:val="center"/>
          </w:tcPr>
          <w:p w:rsidR="007C2882" w:rsidRDefault="007C2882">
            <w:pPr>
              <w:widowControl/>
              <w:jc w:val="both"/>
              <w:rPr>
                <w:sz w:val="24"/>
              </w:rPr>
            </w:pPr>
          </w:p>
        </w:tc>
        <w:tc>
          <w:tcPr>
            <w:tcW w:w="1070" w:type="dxa"/>
            <w:noWrap/>
            <w:vAlign w:val="center"/>
          </w:tcPr>
          <w:p w:rsidR="007C2882" w:rsidRDefault="007C2882">
            <w:pPr>
              <w:widowControl/>
              <w:jc w:val="both"/>
              <w:rPr>
                <w:sz w:val="24"/>
              </w:rPr>
            </w:pPr>
          </w:p>
        </w:tc>
        <w:tc>
          <w:tcPr>
            <w:tcW w:w="1700" w:type="dxa"/>
            <w:vAlign w:val="center"/>
          </w:tcPr>
          <w:p w:rsidR="007C2882" w:rsidRDefault="007C2882">
            <w:pPr>
              <w:widowControl/>
              <w:jc w:val="both"/>
              <w:rPr>
                <w:sz w:val="24"/>
              </w:rPr>
            </w:pPr>
          </w:p>
        </w:tc>
        <w:tc>
          <w:tcPr>
            <w:tcW w:w="1308" w:type="dxa"/>
            <w:noWrap/>
            <w:vAlign w:val="center"/>
          </w:tcPr>
          <w:p w:rsidR="007C2882" w:rsidRDefault="007C2882">
            <w:pPr>
              <w:widowControl/>
              <w:jc w:val="both"/>
              <w:rPr>
                <w:sz w:val="24"/>
              </w:rPr>
            </w:pPr>
          </w:p>
        </w:tc>
        <w:tc>
          <w:tcPr>
            <w:tcW w:w="1134" w:type="dxa"/>
            <w:noWrap/>
            <w:vAlign w:val="center"/>
          </w:tcPr>
          <w:p w:rsidR="007C2882" w:rsidRDefault="007C2882">
            <w:pPr>
              <w:widowControl/>
              <w:jc w:val="both"/>
              <w:rPr>
                <w:sz w:val="24"/>
              </w:rPr>
            </w:pPr>
          </w:p>
        </w:tc>
        <w:tc>
          <w:tcPr>
            <w:tcW w:w="1253" w:type="dxa"/>
            <w:noWrap/>
            <w:vAlign w:val="center"/>
          </w:tcPr>
          <w:p w:rsidR="007C2882" w:rsidRDefault="007C2882">
            <w:pPr>
              <w:widowControl/>
              <w:jc w:val="both"/>
              <w:rPr>
                <w:sz w:val="24"/>
              </w:rPr>
            </w:pPr>
          </w:p>
        </w:tc>
      </w:tr>
    </w:tbl>
    <w:p w:rsidR="007C2882" w:rsidRDefault="00F77164">
      <w:pPr>
        <w:spacing w:line="360" w:lineRule="exact"/>
        <w:ind w:firstLineChars="300" w:firstLine="720"/>
        <w:jc w:val="both"/>
        <w:rPr>
          <w:sz w:val="24"/>
          <w:szCs w:val="28"/>
        </w:rPr>
      </w:pPr>
      <w:r>
        <w:rPr>
          <w:sz w:val="24"/>
          <w:szCs w:val="28"/>
        </w:rPr>
        <w:t>说明：</w:t>
      </w:r>
      <w:r>
        <w:rPr>
          <w:rFonts w:hint="eastAsia"/>
          <w:sz w:val="24"/>
          <w:szCs w:val="28"/>
        </w:rPr>
        <w:t>此表由各区县、西咸新区，各开发区科技管理部门汇总填写并盖章。</w:t>
      </w:r>
    </w:p>
    <w:p w:rsidR="007C2882" w:rsidRDefault="007C2882">
      <w:pPr>
        <w:spacing w:line="576" w:lineRule="exact"/>
        <w:ind w:firstLineChars="200" w:firstLine="640"/>
        <w:jc w:val="both"/>
        <w:rPr>
          <w:sz w:val="32"/>
          <w:szCs w:val="32"/>
        </w:rPr>
      </w:pPr>
    </w:p>
    <w:sectPr w:rsidR="007C2882">
      <w:footerReference w:type="even" r:id="rId8"/>
      <w:footerReference w:type="default" r:id="rId9"/>
      <w:pgSz w:w="11920" w:h="16850"/>
      <w:pgMar w:top="2098" w:right="1531" w:bottom="1984" w:left="1531" w:header="0" w:footer="1631" w:gutter="0"/>
      <w:pgNumType w:start="1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164" w:rsidRDefault="00F77164">
      <w:r>
        <w:separator/>
      </w:r>
    </w:p>
  </w:endnote>
  <w:endnote w:type="continuationSeparator" w:id="0">
    <w:p w:rsidR="00F77164" w:rsidRDefault="00F77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embedRegular r:id="rId1" w:subsetted="1" w:fontKey="{AEC7457B-5C73-4AE0-AEC4-0F6A996CDCA9}"/>
  </w:font>
  <w:font w:name="方正小标宋简体">
    <w:charset w:val="86"/>
    <w:family w:val="script"/>
    <w:pitch w:val="default"/>
    <w:sig w:usb0="00000001" w:usb1="080E0000" w:usb2="00000000" w:usb3="00000000" w:csb0="00040000" w:csb1="00000000"/>
    <w:embedRegular r:id="rId2" w:subsetted="1" w:fontKey="{29310E86-8802-484F-93E4-D74BF90FA1E3}"/>
  </w:font>
  <w:font w:name="黑体">
    <w:altName w:val="SimHei"/>
    <w:panose1 w:val="02010609060101010101"/>
    <w:charset w:val="86"/>
    <w:family w:val="modern"/>
    <w:pitch w:val="fixed"/>
    <w:sig w:usb0="800002BF" w:usb1="38CF7CFA" w:usb2="00000016" w:usb3="00000000" w:csb0="00040001" w:csb1="00000000"/>
    <w:embedRegular r:id="rId3" w:subsetted="1" w:fontKey="{3BAF0AA2-D772-41CF-9A43-62DFCC5CB1C2}"/>
  </w:font>
  <w:font w:name="Cambria">
    <w:panose1 w:val="02040503050406030204"/>
    <w:charset w:val="00"/>
    <w:family w:val="roman"/>
    <w:pitch w:val="variable"/>
    <w:sig w:usb0="E00002FF" w:usb1="400004FF" w:usb2="00000000" w:usb3="00000000" w:csb0="0000019F" w:csb1="00000000"/>
    <w:embedRegular r:id="rId4" w:fontKey="{322A4FE5-A8CB-491C-AA17-4A8A84F8AAF2}"/>
  </w:font>
  <w:font w:name="Calibri">
    <w:panose1 w:val="020F0502020204030204"/>
    <w:charset w:val="00"/>
    <w:family w:val="swiss"/>
    <w:pitch w:val="variable"/>
    <w:sig w:usb0="E10002FF" w:usb1="4000ACFF" w:usb2="00000009" w:usb3="00000000" w:csb0="0000019F" w:csb1="00000000"/>
    <w:embedRegular r:id="rId5" w:fontKey="{213D3EBD-DADB-4B16-BCC2-6361553715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82" w:rsidRDefault="00F77164">
    <w:pPr>
      <w:pStyle w:val="a3"/>
      <w:spacing w:line="14" w:lineRule="auto"/>
      <w:rPr>
        <w:sz w:val="20"/>
      </w:rPr>
    </w:pPr>
    <w:r>
      <w:rPr>
        <w:noProof/>
        <w:lang w:val="en-US" w:bidi="ar-SA"/>
      </w:rPr>
      <mc:AlternateContent>
        <mc:Choice Requires="wps">
          <w:drawing>
            <wp:anchor distT="0" distB="0" distL="114300" distR="114300" simplePos="0" relativeHeight="251659264" behindDoc="1" locked="0" layoutInCell="1" allowOverlap="1">
              <wp:simplePos x="0" y="0"/>
              <wp:positionH relativeFrom="page">
                <wp:posOffset>1198245</wp:posOffset>
              </wp:positionH>
              <wp:positionV relativeFrom="page">
                <wp:posOffset>9471660</wp:posOffset>
              </wp:positionV>
              <wp:extent cx="737235" cy="205740"/>
              <wp:effectExtent l="0" t="0" r="0" b="0"/>
              <wp:wrapNone/>
              <wp:docPr id="3" name="文本框 4"/>
              <wp:cNvGraphicFramePr/>
              <a:graphic xmlns:a="http://schemas.openxmlformats.org/drawingml/2006/main">
                <a:graphicData uri="http://schemas.microsoft.com/office/word/2010/wordprocessingShape">
                  <wps:wsp>
                    <wps:cNvSpPr txBox="1"/>
                    <wps:spPr>
                      <a:xfrm>
                        <a:off x="0" y="0"/>
                        <a:ext cx="737235" cy="205740"/>
                      </a:xfrm>
                      <a:prstGeom prst="rect">
                        <a:avLst/>
                      </a:prstGeom>
                      <a:noFill/>
                      <a:ln>
                        <a:noFill/>
                      </a:ln>
                    </wps:spPr>
                    <wps:txbx>
                      <w:txbxContent>
                        <w:p w:rsidR="007C2882" w:rsidRDefault="00F77164">
                          <w:pPr>
                            <w:spacing w:line="323" w:lineRule="exact"/>
                            <w:ind w:left="20"/>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12</w:t>
                          </w:r>
                          <w:r>
                            <w:fldChar w:fldCharType="end"/>
                          </w:r>
                          <w:r>
                            <w:rPr>
                              <w:rFonts w:ascii="宋体" w:hAnsi="宋体"/>
                              <w:sz w:val="28"/>
                            </w:rPr>
                            <w:t xml:space="preserve"> —</w:t>
                          </w:r>
                        </w:p>
                      </w:txbxContent>
                    </wps:txbx>
                    <wps:bodyPr lIns="0" tIns="0" rIns="0" bIns="0" upright="1"/>
                  </wps:wsp>
                </a:graphicData>
              </a:graphic>
            </wp:anchor>
          </w:drawing>
        </mc:Choice>
        <mc:Fallback xmlns:wpsCustomData="http://www.wps.cn/officeDocument/2013/wpsCustomData" xmlns:w15="http://schemas.microsoft.com/office/word/2012/wordml">
          <w:pict>
            <v:shape id="文本框 4" o:spid="_x0000_s1026" o:spt="202" type="#_x0000_t202" style="position:absolute;left:0pt;margin-left:94.35pt;margin-top:745.8pt;height:16.2pt;width:58.05pt;mso-position-horizontal-relative:page;mso-position-vertical-relative:page;z-index:-251657216;mso-width-relative:page;mso-height-relative:page;" filled="f" stroked="f" coordsize="21600,21600" o:gfxdata="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jWlX9sAAAANAQAADwAAAAAAAAABACAAAAAiAAAAZHJzL2Rvd25yZXYueG1s&#10;UEsBAhQAFAAAAAgAh07iQJ06okO8AQAAcQMAAA4AAAAAAAAAAQAgAAAAKgEAAGRycy9lMm9Eb2Mu&#10;eG1sUEsFBgAAAAAGAAYAWQEAAFgFAAAAAA==&#10;">
              <v:fill on="f" focussize="0,0"/>
              <v:stroke on="f"/>
              <v:imagedata o:title=""/>
              <o:lock v:ext="edit" aspectratio="f"/>
              <v:textbox inset="0mm,0mm,0mm,0mm">
                <w:txbxContent>
                  <w:p>
                    <w:pPr>
                      <w:spacing w:before="0" w:line="323" w:lineRule="exact"/>
                      <w:ind w:left="20" w:right="0" w:firstLine="0"/>
                      <w:jc w:val="left"/>
                      <w:rPr>
                        <w:rFonts w:ascii="宋体" w:hAnsi="宋体"/>
                        <w:sz w:val="28"/>
                      </w:rPr>
                    </w:pPr>
                    <w:r>
                      <w:rPr>
                        <w:rFonts w:ascii="宋体" w:hAnsi="宋体"/>
                        <w:sz w:val="28"/>
                      </w:rPr>
                      <w:t xml:space="preserve">— </w:t>
                    </w:r>
                    <w:r>
                      <w:fldChar w:fldCharType="begin"/>
                    </w:r>
                    <w:r>
                      <w:rPr>
                        <w:rFonts w:ascii="宋体" w:hAnsi="宋体"/>
                        <w:sz w:val="28"/>
                      </w:rPr>
                      <w:instrText xml:space="preserve"> PAGE </w:instrText>
                    </w:r>
                    <w:r>
                      <w:fldChar w:fldCharType="separate"/>
                    </w:r>
                    <w:r>
                      <w:t>12</w:t>
                    </w:r>
                    <w:r>
                      <w:fldChar w:fldCharType="end"/>
                    </w:r>
                    <w:r>
                      <w:rPr>
                        <w:rFonts w:ascii="宋体" w:hAnsi="宋体"/>
                        <w:sz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882" w:rsidRDefault="007C2882">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164" w:rsidRDefault="00F77164">
      <w:r>
        <w:separator/>
      </w:r>
    </w:p>
  </w:footnote>
  <w:footnote w:type="continuationSeparator" w:id="0">
    <w:p w:rsidR="00F77164" w:rsidRDefault="00F771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82"/>
    <w:rsid w:val="000C7A07"/>
    <w:rsid w:val="007C2882"/>
    <w:rsid w:val="00CA6B8C"/>
    <w:rsid w:val="00D469DC"/>
    <w:rsid w:val="00F77164"/>
    <w:rsid w:val="011703FC"/>
    <w:rsid w:val="066641D7"/>
    <w:rsid w:val="13093C67"/>
    <w:rsid w:val="13601D44"/>
    <w:rsid w:val="14803FD8"/>
    <w:rsid w:val="1D047B96"/>
    <w:rsid w:val="2AC27ED9"/>
    <w:rsid w:val="2C24771C"/>
    <w:rsid w:val="3F460EBA"/>
    <w:rsid w:val="40276E62"/>
    <w:rsid w:val="41D85B44"/>
    <w:rsid w:val="4E7A5225"/>
    <w:rsid w:val="686F62FD"/>
    <w:rsid w:val="6CB23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仿宋_GB2312" w:eastAsia="仿宋_GB2312" w:hAnsi="仿宋_GB2312" w:cs="仿宋_GB2312"/>
      <w:sz w:val="22"/>
      <w:szCs w:val="22"/>
      <w:lang w:val="zh-CN" w:bidi="zh-CN"/>
    </w:rPr>
  </w:style>
  <w:style w:type="paragraph" w:styleId="1">
    <w:name w:val="heading 1"/>
    <w:basedOn w:val="a"/>
    <w:next w:val="a"/>
    <w:uiPriority w:val="1"/>
    <w:qFormat/>
    <w:pPr>
      <w:ind w:left="2508" w:hanging="989"/>
      <w:outlineLvl w:val="0"/>
    </w:pPr>
    <w:rPr>
      <w:rFonts w:ascii="方正小标宋简体" w:eastAsia="方正小标宋简体" w:hAnsi="方正小标宋简体" w:cs="方正小标宋简体"/>
      <w:sz w:val="44"/>
      <w:szCs w:val="44"/>
    </w:rPr>
  </w:style>
  <w:style w:type="paragraph" w:styleId="2">
    <w:name w:val="heading 2"/>
    <w:basedOn w:val="a"/>
    <w:next w:val="a"/>
    <w:uiPriority w:val="1"/>
    <w:qFormat/>
    <w:pPr>
      <w:spacing w:before="166"/>
      <w:ind w:left="2892" w:right="2888"/>
      <w:jc w:val="center"/>
      <w:outlineLvl w:val="1"/>
    </w:pPr>
    <w:rPr>
      <w:rFonts w:ascii="方正小标宋简体" w:eastAsia="方正小标宋简体" w:hAnsi="方正小标宋简体" w:cs="方正小标宋简体"/>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32"/>
      <w:szCs w:val="32"/>
    </w:rPr>
  </w:style>
  <w:style w:type="paragraph" w:styleId="a4">
    <w:name w:val="footer"/>
    <w:basedOn w:val="a"/>
    <w:uiPriority w:val="99"/>
    <w:qFormat/>
    <w:pPr>
      <w:tabs>
        <w:tab w:val="center" w:pos="4153"/>
        <w:tab w:val="right" w:pos="8306"/>
      </w:tabs>
      <w:snapToGrid w:val="0"/>
    </w:pPr>
    <w:rPr>
      <w:sz w:val="18"/>
      <w:szCs w:val="18"/>
    </w:rPr>
  </w:style>
  <w:style w:type="paragraph" w:styleId="a5">
    <w:name w:val="Normal (Web)"/>
    <w:basedOn w:val="a"/>
    <w:qFormat/>
    <w:pPr>
      <w:spacing w:beforeAutospacing="1" w:afterAutospacing="1"/>
    </w:pPr>
    <w:rPr>
      <w:rFonts w:cs="Times New Roman"/>
      <w:sz w:val="24"/>
      <w:lang w:val="en-US" w:bidi="ar-SA"/>
    </w:rPr>
  </w:style>
  <w:style w:type="character" w:styleId="a6">
    <w:name w:val="page number"/>
    <w:basedOn w:val="a0"/>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spacing w:before="166"/>
      <w:ind w:left="288" w:hanging="481"/>
    </w:pPr>
  </w:style>
  <w:style w:type="paragraph" w:customStyle="1" w:styleId="TableParagraph">
    <w:name w:val="Table Paragraph"/>
    <w:basedOn w:val="a"/>
    <w:uiPriority w:val="1"/>
    <w:qFormat/>
    <w:rPr>
      <w:rFonts w:ascii="宋体" w:eastAsia="宋体" w:hAnsi="宋体" w:cs="宋体"/>
    </w:rPr>
  </w:style>
  <w:style w:type="paragraph" w:styleId="a8">
    <w:name w:val="header"/>
    <w:basedOn w:val="a"/>
    <w:link w:val="Char"/>
    <w:rsid w:val="00D469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rsid w:val="00D469DC"/>
    <w:rPr>
      <w:rFonts w:ascii="仿宋_GB2312" w:eastAsia="仿宋_GB2312" w:hAnsi="仿宋_GB2312" w:cs="仿宋_GB2312"/>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仿宋_GB2312" w:eastAsia="仿宋_GB2312" w:hAnsi="仿宋_GB2312" w:cs="仿宋_GB2312"/>
      <w:sz w:val="22"/>
      <w:szCs w:val="22"/>
      <w:lang w:val="zh-CN" w:bidi="zh-CN"/>
    </w:rPr>
  </w:style>
  <w:style w:type="paragraph" w:styleId="1">
    <w:name w:val="heading 1"/>
    <w:basedOn w:val="a"/>
    <w:next w:val="a"/>
    <w:uiPriority w:val="1"/>
    <w:qFormat/>
    <w:pPr>
      <w:ind w:left="2508" w:hanging="989"/>
      <w:outlineLvl w:val="0"/>
    </w:pPr>
    <w:rPr>
      <w:rFonts w:ascii="方正小标宋简体" w:eastAsia="方正小标宋简体" w:hAnsi="方正小标宋简体" w:cs="方正小标宋简体"/>
      <w:sz w:val="44"/>
      <w:szCs w:val="44"/>
    </w:rPr>
  </w:style>
  <w:style w:type="paragraph" w:styleId="2">
    <w:name w:val="heading 2"/>
    <w:basedOn w:val="a"/>
    <w:next w:val="a"/>
    <w:uiPriority w:val="1"/>
    <w:qFormat/>
    <w:pPr>
      <w:spacing w:before="166"/>
      <w:ind w:left="2892" w:right="2888"/>
      <w:jc w:val="center"/>
      <w:outlineLvl w:val="1"/>
    </w:pPr>
    <w:rPr>
      <w:rFonts w:ascii="方正小标宋简体" w:eastAsia="方正小标宋简体" w:hAnsi="方正小标宋简体" w:cs="方正小标宋简体"/>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32"/>
      <w:szCs w:val="32"/>
    </w:rPr>
  </w:style>
  <w:style w:type="paragraph" w:styleId="a4">
    <w:name w:val="footer"/>
    <w:basedOn w:val="a"/>
    <w:uiPriority w:val="99"/>
    <w:qFormat/>
    <w:pPr>
      <w:tabs>
        <w:tab w:val="center" w:pos="4153"/>
        <w:tab w:val="right" w:pos="8306"/>
      </w:tabs>
      <w:snapToGrid w:val="0"/>
    </w:pPr>
    <w:rPr>
      <w:sz w:val="18"/>
      <w:szCs w:val="18"/>
    </w:rPr>
  </w:style>
  <w:style w:type="paragraph" w:styleId="a5">
    <w:name w:val="Normal (Web)"/>
    <w:basedOn w:val="a"/>
    <w:qFormat/>
    <w:pPr>
      <w:spacing w:beforeAutospacing="1" w:afterAutospacing="1"/>
    </w:pPr>
    <w:rPr>
      <w:rFonts w:cs="Times New Roman"/>
      <w:sz w:val="24"/>
      <w:lang w:val="en-US" w:bidi="ar-SA"/>
    </w:rPr>
  </w:style>
  <w:style w:type="character" w:styleId="a6">
    <w:name w:val="page number"/>
    <w:basedOn w:val="a0"/>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spacing w:before="166"/>
      <w:ind w:left="288" w:hanging="481"/>
    </w:pPr>
  </w:style>
  <w:style w:type="paragraph" w:customStyle="1" w:styleId="TableParagraph">
    <w:name w:val="Table Paragraph"/>
    <w:basedOn w:val="a"/>
    <w:uiPriority w:val="1"/>
    <w:qFormat/>
    <w:rPr>
      <w:rFonts w:ascii="宋体" w:eastAsia="宋体" w:hAnsi="宋体" w:cs="宋体"/>
    </w:rPr>
  </w:style>
  <w:style w:type="paragraph" w:styleId="a8">
    <w:name w:val="header"/>
    <w:basedOn w:val="a"/>
    <w:link w:val="Char"/>
    <w:rsid w:val="00D469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rsid w:val="00D469DC"/>
    <w:rPr>
      <w:rFonts w:ascii="仿宋_GB2312" w:eastAsia="仿宋_GB2312" w:hAnsi="仿宋_GB2312" w:cs="仿宋_GB2312"/>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2576</TotalTime>
  <Pages>1</Pages>
  <Words>24</Words>
  <Characters>143</Characters>
  <Application>Microsoft Office Word</Application>
  <DocSecurity>0</DocSecurity>
  <Lines>1</Lines>
  <Paragraphs>1</Paragraphs>
  <ScaleCrop>false</ScaleCrop>
  <Company>Microsoft</Company>
  <LinksUpToDate>false</LinksUpToDate>
  <CharactersWithSpaces>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dc:title>
  <dc:creator>wenyinshi</dc:creator>
  <cp:lastModifiedBy>480G2-1</cp:lastModifiedBy>
  <cp:revision>3</cp:revision>
  <cp:lastPrinted>2023-06-16T09:12:00Z</cp:lastPrinted>
  <dcterms:created xsi:type="dcterms:W3CDTF">2023-06-06T02:05:00Z</dcterms:created>
  <dcterms:modified xsi:type="dcterms:W3CDTF">2023-07-03T02:07:00Z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2022-08-08T00:00:00Z</vt:filetime>
  </property>
  <property fmtid="{D5CDD505-2E9C-101B-9397-08002B2CF9AE}" pid="3" name="Creator">
    <vt:lpwstr>WPS Office Professional</vt:lpwstr>
  </property>
  <property fmtid="{D5CDD505-2E9C-101B-9397-08002B2CF9AE}" pid="4" name="LastSaved">
    <vt:filetime>2023-06-06T00:00:00Z</vt:filetime>
  </property>
  <property fmtid="{D5CDD505-2E9C-101B-9397-08002B2CF9AE}" pid="5" name="KSOSaveFontToCloudKey">
    <vt:lpwstr>285055480_embed</vt:lpwstr>
  </property>
  <property fmtid="{D5CDD505-2E9C-101B-9397-08002B2CF9AE}" pid="6" name="KSOProductBuildVer">
    <vt:lpwstr>2052-11.1.0.10353</vt:lpwstr>
  </property>
  <property fmtid="{D5CDD505-2E9C-101B-9397-08002B2CF9AE}" pid="7" name="ICV">
    <vt:lpwstr>BA607EE679634C9FAF7BED483A438E11</vt:lpwstr>
  </property>
</Properties>
</file>