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81" w:line="600" w:lineRule="exact"/>
        <w:jc w:val="both"/>
        <w:textAlignment w:val="baseline"/>
        <w:rPr>
          <w:rFonts w:hint="eastAsia" w:ascii="方正小标宋简体" w:hAnsi="方正小标宋简体" w:eastAsia="方正小标宋简体" w:cs="方正小标宋简体"/>
          <w:spacing w:val="-20"/>
          <w:sz w:val="44"/>
          <w:szCs w:val="44"/>
          <w:lang w:eastAsia="zh-CN"/>
        </w:rPr>
      </w:pPr>
    </w:p>
    <w:p>
      <w:pPr>
        <w:keepNext w:val="0"/>
        <w:keepLines w:val="0"/>
        <w:pageBreakBefore w:val="0"/>
        <w:widowControl/>
        <w:kinsoku w:val="0"/>
        <w:wordWrap/>
        <w:overflowPunct/>
        <w:topLinePunct w:val="0"/>
        <w:autoSpaceDE w:val="0"/>
        <w:autoSpaceDN w:val="0"/>
        <w:bidi w:val="0"/>
        <w:adjustRightInd w:val="0"/>
        <w:snapToGrid w:val="0"/>
        <w:spacing w:before="181" w:line="600" w:lineRule="exact"/>
        <w:jc w:val="center"/>
        <w:textAlignment w:val="baseline"/>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rPr>
        <w:t>关于</w:t>
      </w:r>
      <w:r>
        <w:rPr>
          <w:rFonts w:hint="eastAsia" w:ascii="方正小标宋简体" w:hAnsi="方正小标宋简体" w:eastAsia="方正小标宋简体" w:cs="方正小标宋简体"/>
          <w:spacing w:val="-20"/>
          <w:sz w:val="44"/>
          <w:szCs w:val="44"/>
          <w:lang w:eastAsia="zh-CN"/>
        </w:rPr>
        <w:t>修订《西安市科技发展专项资金</w:t>
      </w:r>
    </w:p>
    <w:p>
      <w:pPr>
        <w:keepNext w:val="0"/>
        <w:keepLines w:val="0"/>
        <w:pageBreakBefore w:val="0"/>
        <w:widowControl/>
        <w:kinsoku w:val="0"/>
        <w:wordWrap/>
        <w:overflowPunct/>
        <w:topLinePunct w:val="0"/>
        <w:autoSpaceDE w:val="0"/>
        <w:autoSpaceDN w:val="0"/>
        <w:bidi w:val="0"/>
        <w:adjustRightInd w:val="0"/>
        <w:snapToGrid w:val="0"/>
        <w:spacing w:before="181" w:line="600" w:lineRule="exact"/>
        <w:jc w:val="center"/>
        <w:textAlignment w:val="baseline"/>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lang w:eastAsia="zh-CN"/>
        </w:rPr>
        <w:t>管理办法》</w:t>
      </w:r>
      <w:r>
        <w:rPr>
          <w:rFonts w:hint="eastAsia" w:ascii="方正小标宋简体" w:hAnsi="方正小标宋简体" w:eastAsia="方正小标宋简体" w:cs="方正小标宋简体"/>
          <w:spacing w:val="-20"/>
          <w:sz w:val="44"/>
          <w:szCs w:val="44"/>
        </w:rPr>
        <w:t>的</w:t>
      </w:r>
      <w:r>
        <w:rPr>
          <w:rFonts w:hint="eastAsia" w:ascii="方正小标宋简体" w:hAnsi="方正小标宋简体" w:eastAsia="方正小标宋简体" w:cs="方正小标宋简体"/>
          <w:spacing w:val="-20"/>
          <w:sz w:val="44"/>
          <w:szCs w:val="44"/>
          <w:lang w:eastAsia="zh-CN"/>
        </w:rPr>
        <w:t>说明</w:t>
      </w:r>
    </w:p>
    <w:p>
      <w:pPr>
        <w:keepNext w:val="0"/>
        <w:keepLines w:val="0"/>
        <w:pageBreakBefore w:val="0"/>
        <w:widowControl/>
        <w:kinsoku w:val="0"/>
        <w:wordWrap/>
        <w:overflowPunct/>
        <w:topLinePunct w:val="0"/>
        <w:autoSpaceDE w:val="0"/>
        <w:autoSpaceDN w:val="0"/>
        <w:bidi w:val="0"/>
        <w:adjustRightInd w:val="0"/>
        <w:snapToGrid w:val="0"/>
        <w:spacing w:before="181" w:line="240" w:lineRule="auto"/>
        <w:jc w:val="both"/>
        <w:textAlignment w:val="baseline"/>
        <w:rPr>
          <w:rFonts w:hint="eastAsia" w:ascii="方正小标宋简体" w:hAnsi="方正小标宋简体" w:eastAsia="方正小标宋简体" w:cs="方正小标宋简体"/>
          <w:spacing w:val="-20"/>
          <w:sz w:val="44"/>
          <w:szCs w:val="44"/>
          <w:lang w:eastAsia="zh-CN"/>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宋体" w:eastAsia="仿宋_GB2312" w:cs="仿宋_GB2312"/>
          <w:i w:val="0"/>
          <w:iCs w:val="0"/>
          <w:caps w:val="0"/>
          <w:color w:val="auto"/>
          <w:spacing w:val="0"/>
          <w:sz w:val="32"/>
          <w:szCs w:val="32"/>
          <w:shd w:val="clear" w:fill="FFFFFF"/>
          <w:lang w:eastAsia="zh-CN"/>
        </w:rPr>
      </w:pPr>
      <w:r>
        <w:rPr>
          <w:rFonts w:ascii="仿宋_GB2312" w:hAnsi="宋体" w:eastAsia="仿宋_GB2312" w:cs="仿宋_GB2312"/>
          <w:i w:val="0"/>
          <w:iCs w:val="0"/>
          <w:caps w:val="0"/>
          <w:color w:val="auto"/>
          <w:spacing w:val="0"/>
          <w:sz w:val="32"/>
          <w:szCs w:val="32"/>
          <w:shd w:val="clear" w:fill="FFFFFF"/>
        </w:rPr>
        <w:t>为贯彻</w:t>
      </w:r>
      <w:r>
        <w:rPr>
          <w:rFonts w:hint="eastAsia" w:ascii="仿宋_GB2312" w:hAnsi="宋体" w:eastAsia="仿宋_GB2312" w:cs="仿宋_GB2312"/>
          <w:i w:val="0"/>
          <w:iCs w:val="0"/>
          <w:caps w:val="0"/>
          <w:color w:val="auto"/>
          <w:spacing w:val="0"/>
          <w:sz w:val="32"/>
          <w:szCs w:val="32"/>
          <w:shd w:val="clear" w:fill="FFFFFF"/>
          <w:lang w:eastAsia="zh-CN"/>
        </w:rPr>
        <w:t>落实《西安市市级财政专项资金管理办法》、《西安市人民政府办公厅关于改革完善市级财政科研经费管理的实施意见》等文件，我局结合实际修订了《西安市科技发展专项资金管理办法》，现将有关情况说明如下：</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黑体" w:hAnsi="黑体" w:eastAsia="黑体" w:cs="黑体"/>
          <w:spacing w:val="-5"/>
          <w:sz w:val="32"/>
          <w:szCs w:val="32"/>
          <w:lang w:eastAsia="zh-CN"/>
        </w:rPr>
      </w:pPr>
      <w:r>
        <w:rPr>
          <w:rFonts w:hint="eastAsia" w:ascii="黑体" w:hAnsi="黑体" w:eastAsia="黑体" w:cs="黑体"/>
          <w:spacing w:val="-5"/>
          <w:sz w:val="32"/>
          <w:szCs w:val="32"/>
          <w:lang w:eastAsia="zh-CN"/>
        </w:rPr>
        <w:t>文件修订背景</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仿宋_GB2312" w:hAnsi="宋体" w:eastAsia="仿宋_GB2312" w:cs="仿宋_GB2312"/>
          <w:i w:val="0"/>
          <w:iCs w:val="0"/>
          <w:caps w:val="0"/>
          <w:color w:val="auto"/>
          <w:spacing w:val="0"/>
          <w:sz w:val="32"/>
          <w:szCs w:val="32"/>
          <w:shd w:val="clear" w:fill="FFFFFF"/>
          <w:lang w:val="en-US" w:eastAsia="zh-CN"/>
        </w:rPr>
      </w:pPr>
      <w:r>
        <w:rPr>
          <w:rFonts w:hint="eastAsia" w:ascii="仿宋_GB2312" w:hAnsi="宋体" w:eastAsia="仿宋_GB2312" w:cs="仿宋_GB2312"/>
          <w:i w:val="0"/>
          <w:iCs w:val="0"/>
          <w:caps w:val="0"/>
          <w:color w:val="auto"/>
          <w:spacing w:val="0"/>
          <w:sz w:val="32"/>
          <w:szCs w:val="32"/>
          <w:shd w:val="clear" w:fill="FFFFFF"/>
          <w:lang w:eastAsia="zh-CN"/>
        </w:rPr>
        <w:t>2021年</w:t>
      </w:r>
      <w:r>
        <w:rPr>
          <w:rFonts w:hint="eastAsia" w:ascii="仿宋_GB2312" w:hAnsi="宋体" w:eastAsia="仿宋_GB2312" w:cs="仿宋_GB2312"/>
          <w:i w:val="0"/>
          <w:iCs w:val="0"/>
          <w:caps w:val="0"/>
          <w:color w:val="auto"/>
          <w:spacing w:val="0"/>
          <w:sz w:val="32"/>
          <w:szCs w:val="32"/>
          <w:shd w:val="clear" w:fill="FFFFFF"/>
          <w:lang w:val="en-US" w:eastAsia="zh-CN"/>
        </w:rPr>
        <w:t>9</w:t>
      </w:r>
      <w:r>
        <w:rPr>
          <w:rFonts w:hint="eastAsia" w:ascii="仿宋_GB2312" w:hAnsi="宋体" w:eastAsia="仿宋_GB2312" w:cs="仿宋_GB2312"/>
          <w:i w:val="0"/>
          <w:iCs w:val="0"/>
          <w:caps w:val="0"/>
          <w:color w:val="auto"/>
          <w:spacing w:val="0"/>
          <w:sz w:val="32"/>
          <w:szCs w:val="32"/>
          <w:shd w:val="clear" w:fill="FFFFFF"/>
          <w:lang w:eastAsia="zh-CN"/>
        </w:rPr>
        <w:t>月，西安市人民政府印发</w:t>
      </w:r>
      <w:r>
        <w:rPr>
          <w:rFonts w:hint="eastAsia" w:ascii="仿宋_GB2312" w:hAnsi="宋体" w:eastAsia="仿宋_GB2312" w:cs="仿宋_GB2312"/>
          <w:i w:val="0"/>
          <w:iCs w:val="0"/>
          <w:caps w:val="0"/>
          <w:color w:val="auto"/>
          <w:spacing w:val="0"/>
          <w:sz w:val="32"/>
          <w:szCs w:val="32"/>
          <w:shd w:val="clear" w:fill="FFFFFF"/>
          <w:lang w:val="en-US" w:eastAsia="zh-CN"/>
        </w:rPr>
        <w:t>修订后的</w:t>
      </w:r>
      <w:r>
        <w:rPr>
          <w:rFonts w:ascii="仿宋_GB2312" w:hAnsi="宋体" w:eastAsia="仿宋_GB2312" w:cs="仿宋_GB2312"/>
          <w:i w:val="0"/>
          <w:iCs w:val="0"/>
          <w:caps w:val="0"/>
          <w:color w:val="auto"/>
          <w:spacing w:val="0"/>
          <w:sz w:val="32"/>
          <w:szCs w:val="32"/>
          <w:shd w:val="clear" w:fill="FFFFFF"/>
        </w:rPr>
        <w:t>《西安市市级财政资金分配管理办法》《西安市市级财政专项资金管理办法》</w:t>
      </w:r>
      <w:r>
        <w:rPr>
          <w:rFonts w:hint="eastAsia" w:ascii="仿宋_GB2312" w:hAnsi="宋体" w:eastAsia="仿宋_GB2312" w:cs="仿宋_GB2312"/>
          <w:i w:val="0"/>
          <w:iCs w:val="0"/>
          <w:caps w:val="0"/>
          <w:color w:val="auto"/>
          <w:spacing w:val="0"/>
          <w:sz w:val="32"/>
          <w:szCs w:val="32"/>
          <w:shd w:val="clear" w:fill="FFFFFF"/>
          <w:lang w:eastAsia="zh-CN"/>
        </w:rPr>
        <w:t>，增加了专项资金“拨改投”管理方式，明确了项目库管理要求和待分配专项资金审批流程，进一步规范了专项资金管理；</w:t>
      </w:r>
      <w:r>
        <w:rPr>
          <w:rFonts w:hint="eastAsia" w:ascii="仿宋_GB2312" w:hAnsi="宋体" w:eastAsia="仿宋_GB2312" w:cs="仿宋_GB2312"/>
          <w:i w:val="0"/>
          <w:iCs w:val="0"/>
          <w:caps w:val="0"/>
          <w:color w:val="auto"/>
          <w:spacing w:val="0"/>
          <w:sz w:val="32"/>
          <w:szCs w:val="32"/>
          <w:shd w:val="clear" w:fill="FFFFFF"/>
          <w:lang w:val="en-US" w:eastAsia="zh-CN"/>
        </w:rPr>
        <w:t>2022年3月，西安市人民政府办公厅出台了关于改革完善市级财政科研经费管理的实施意见，</w:t>
      </w:r>
      <w:r>
        <w:rPr>
          <w:rFonts w:hint="eastAsia" w:ascii="仿宋_GB2312" w:hAnsi="宋体" w:eastAsia="仿宋_GB2312" w:cs="仿宋_GB2312"/>
          <w:i w:val="0"/>
          <w:iCs w:val="0"/>
          <w:caps w:val="0"/>
          <w:color w:val="auto"/>
          <w:spacing w:val="0"/>
          <w:sz w:val="32"/>
          <w:szCs w:val="32"/>
          <w:shd w:val="clear" w:fill="FFFFFF"/>
          <w:lang w:eastAsia="zh-CN"/>
        </w:rPr>
        <w:t>从扩大科研项目经费管理自主权、完善科研项目经费拨付机制、加大科研人员激励力度、减轻科研人员事务性负担、创新财政科研经费投入与支持方式、改进科研绩效管理和监督检查、组织实施</w:t>
      </w:r>
      <w:r>
        <w:rPr>
          <w:rFonts w:hint="eastAsia" w:ascii="仿宋_GB2312" w:hAnsi="宋体" w:eastAsia="仿宋_GB2312" w:cs="仿宋_GB2312"/>
          <w:i w:val="0"/>
          <w:iCs w:val="0"/>
          <w:caps w:val="0"/>
          <w:color w:val="auto"/>
          <w:spacing w:val="0"/>
          <w:sz w:val="32"/>
          <w:szCs w:val="32"/>
          <w:shd w:val="clear" w:fill="FFFFFF"/>
          <w:lang w:val="en-US" w:eastAsia="zh-CN"/>
        </w:rPr>
        <w:t>7个方面，</w:t>
      </w:r>
      <w:r>
        <w:rPr>
          <w:rFonts w:hint="eastAsia" w:ascii="仿宋_GB2312" w:hAnsi="宋体" w:eastAsia="仿宋_GB2312" w:cs="仿宋_GB2312"/>
          <w:i w:val="0"/>
          <w:iCs w:val="0"/>
          <w:caps w:val="0"/>
          <w:color w:val="auto"/>
          <w:spacing w:val="0"/>
          <w:sz w:val="32"/>
          <w:szCs w:val="32"/>
          <w:shd w:val="clear" w:fill="FFFFFF"/>
          <w:lang w:eastAsia="zh-CN"/>
        </w:rPr>
        <w:t>对科研经费管理提出了许多新要求和新举措</w:t>
      </w:r>
      <w:r>
        <w:rPr>
          <w:rFonts w:hint="eastAsia" w:ascii="仿宋_GB2312" w:hAnsi="宋体" w:eastAsia="仿宋_GB2312" w:cs="仿宋_GB2312"/>
          <w:i w:val="0"/>
          <w:iCs w:val="0"/>
          <w:caps w:val="0"/>
          <w:color w:val="auto"/>
          <w:spacing w:val="0"/>
          <w:sz w:val="32"/>
          <w:szCs w:val="32"/>
          <w:shd w:val="clear" w:fill="FFFFFF"/>
          <w:lang w:val="en-US" w:eastAsia="zh-CN"/>
        </w:rPr>
        <w:t>；市科技发展专项资金和科技计划项目在近年来的管理运行中也出现了一些新情况和新问题，需要从制度和机制方面予以解决，为落实上述要求，</w:t>
      </w:r>
      <w:r>
        <w:rPr>
          <w:rFonts w:hint="eastAsia" w:ascii="仿宋_GB2312" w:hAnsi="宋体" w:eastAsia="仿宋_GB2312" w:cs="仿宋_GB2312"/>
          <w:i w:val="0"/>
          <w:iCs w:val="0"/>
          <w:caps w:val="0"/>
          <w:color w:val="auto"/>
          <w:spacing w:val="0"/>
          <w:sz w:val="32"/>
          <w:szCs w:val="32"/>
          <w:shd w:val="clear" w:fill="FFFFFF"/>
          <w:lang w:eastAsia="zh-CN"/>
        </w:rPr>
        <w:t>结合我市实际，对市科技发展专项资金管理办法进行了修订。</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line="560" w:lineRule="exact"/>
        <w:ind w:left="0" w:leftChars="0" w:firstLine="620" w:firstLineChars="200"/>
        <w:jc w:val="both"/>
        <w:textAlignment w:val="baseline"/>
        <w:rPr>
          <w:rFonts w:hint="eastAsia" w:ascii="黑体" w:hAnsi="黑体" w:eastAsia="黑体" w:cs="黑体"/>
          <w:spacing w:val="-5"/>
          <w:sz w:val="32"/>
          <w:szCs w:val="32"/>
          <w:lang w:val="en-US" w:eastAsia="zh-CN"/>
        </w:rPr>
      </w:pPr>
      <w:r>
        <w:rPr>
          <w:rFonts w:hint="eastAsia" w:ascii="黑体" w:hAnsi="黑体" w:eastAsia="黑体" w:cs="黑体"/>
          <w:spacing w:val="-5"/>
          <w:sz w:val="32"/>
          <w:szCs w:val="32"/>
          <w:lang w:val="en-US" w:eastAsia="zh-CN"/>
        </w:rPr>
        <w:t>修订主要内容</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仿宋" w:cs="Times New Roman"/>
          <w:spacing w:val="-5"/>
          <w:sz w:val="32"/>
          <w:szCs w:val="32"/>
          <w:lang w:val="en-US" w:eastAsia="zh-CN"/>
        </w:rPr>
      </w:pPr>
      <w:r>
        <w:rPr>
          <w:rFonts w:hint="eastAsia" w:ascii="仿宋_GB2312" w:hAnsi="宋体" w:eastAsia="仿宋_GB2312" w:cs="仿宋_GB2312"/>
          <w:i w:val="0"/>
          <w:iCs w:val="0"/>
          <w:caps w:val="0"/>
          <w:color w:val="auto"/>
          <w:spacing w:val="0"/>
          <w:sz w:val="32"/>
          <w:szCs w:val="32"/>
          <w:shd w:val="clear" w:fill="FFFFFF"/>
          <w:lang w:val="en-US" w:eastAsia="zh-CN"/>
        </w:rPr>
        <w:t>原《</w:t>
      </w:r>
      <w:r>
        <w:rPr>
          <w:rFonts w:hint="eastAsia" w:ascii="仿宋_GB2312" w:hAnsi="宋体" w:eastAsia="仿宋_GB2312" w:cs="仿宋_GB2312"/>
          <w:i w:val="0"/>
          <w:iCs w:val="0"/>
          <w:caps w:val="0"/>
          <w:color w:val="auto"/>
          <w:spacing w:val="0"/>
          <w:sz w:val="32"/>
          <w:szCs w:val="32"/>
          <w:shd w:val="clear" w:fill="FFFFFF"/>
          <w:lang w:eastAsia="zh-CN"/>
        </w:rPr>
        <w:t>西安市科技发展专项资金管理</w:t>
      </w:r>
      <w:r>
        <w:rPr>
          <w:rFonts w:hint="eastAsia" w:ascii="仿宋_GB2312" w:hAnsi="宋体" w:eastAsia="仿宋_GB2312" w:cs="仿宋_GB2312"/>
          <w:i w:val="0"/>
          <w:iCs w:val="0"/>
          <w:caps w:val="0"/>
          <w:color w:val="auto"/>
          <w:spacing w:val="0"/>
          <w:sz w:val="32"/>
          <w:szCs w:val="32"/>
          <w:shd w:val="clear" w:fill="FFFFFF"/>
          <w:lang w:val="en-US" w:eastAsia="zh-CN"/>
        </w:rPr>
        <w:t>办法》（后称《办法》）</w:t>
      </w:r>
      <w:r>
        <w:rPr>
          <w:rFonts w:hint="default" w:ascii="Times New Roman" w:hAnsi="Times New Roman" w:eastAsia="仿宋_GB2312" w:cs="Times New Roman"/>
          <w:i w:val="0"/>
          <w:iCs w:val="0"/>
          <w:caps w:val="0"/>
          <w:color w:val="auto"/>
          <w:spacing w:val="0"/>
          <w:sz w:val="32"/>
          <w:szCs w:val="32"/>
          <w:shd w:val="clear" w:fill="FFFFFF"/>
          <w:lang w:val="en-US" w:eastAsia="zh-CN"/>
        </w:rPr>
        <w:t>为</w:t>
      </w:r>
      <w:r>
        <w:rPr>
          <w:rFonts w:hint="eastAsia" w:ascii="Times New Roman" w:hAnsi="Times New Roman" w:eastAsia="仿宋_GB2312" w:cs="Times New Roman"/>
          <w:i w:val="0"/>
          <w:iCs w:val="0"/>
          <w:caps w:val="0"/>
          <w:color w:val="auto"/>
          <w:spacing w:val="0"/>
          <w:sz w:val="32"/>
          <w:szCs w:val="32"/>
          <w:shd w:val="clear" w:fill="FFFFFF"/>
          <w:lang w:val="en-US" w:eastAsia="zh-CN"/>
        </w:rPr>
        <w:t>5</w:t>
      </w:r>
      <w:r>
        <w:rPr>
          <w:rFonts w:hint="default" w:ascii="Times New Roman" w:hAnsi="Times New Roman" w:eastAsia="仿宋_GB2312" w:cs="Times New Roman"/>
          <w:i w:val="0"/>
          <w:iCs w:val="0"/>
          <w:caps w:val="0"/>
          <w:color w:val="auto"/>
          <w:spacing w:val="0"/>
          <w:sz w:val="32"/>
          <w:szCs w:val="32"/>
          <w:shd w:val="clear" w:fill="FFFFFF"/>
          <w:lang w:val="en-US" w:eastAsia="zh-CN"/>
        </w:rPr>
        <w:t>章25条，修订后的《办法》共7章3</w:t>
      </w:r>
      <w:r>
        <w:rPr>
          <w:rFonts w:hint="eastAsia" w:ascii="Times New Roman" w:hAnsi="Times New Roman" w:eastAsia="仿宋_GB2312" w:cs="Times New Roman"/>
          <w:i w:val="0"/>
          <w:iCs w:val="0"/>
          <w:caps w:val="0"/>
          <w:color w:val="auto"/>
          <w:spacing w:val="0"/>
          <w:sz w:val="32"/>
          <w:szCs w:val="32"/>
          <w:shd w:val="clear" w:fill="FFFFFF"/>
          <w:lang w:val="en-US" w:eastAsia="zh-CN"/>
        </w:rPr>
        <w:t>7</w:t>
      </w:r>
      <w:r>
        <w:rPr>
          <w:rFonts w:hint="default" w:ascii="Times New Roman" w:hAnsi="Times New Roman" w:eastAsia="仿宋_GB2312" w:cs="Times New Roman"/>
          <w:i w:val="0"/>
          <w:iCs w:val="0"/>
          <w:caps w:val="0"/>
          <w:color w:val="auto"/>
          <w:spacing w:val="0"/>
          <w:sz w:val="32"/>
          <w:szCs w:val="32"/>
          <w:shd w:val="clear" w:fill="FFFFFF"/>
          <w:lang w:val="en-US" w:eastAsia="zh-CN"/>
        </w:rPr>
        <w:t>条，增设了第三章专项资金项目库、第四章专项资金预算编制两章。</w:t>
      </w:r>
      <w:r>
        <w:rPr>
          <w:rFonts w:hint="default" w:ascii="Times New Roman" w:hAnsi="Times New Roman" w:eastAsia="仿宋" w:cs="Times New Roman"/>
          <w:spacing w:val="-5"/>
          <w:sz w:val="32"/>
          <w:szCs w:val="32"/>
          <w:lang w:val="en-US" w:eastAsia="zh-CN"/>
        </w:rPr>
        <w:t>内容上，主要在以下方面做了修订：</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宋体" w:eastAsia="仿宋_GB2312" w:cs="仿宋_GB2312"/>
          <w:i w:val="0"/>
          <w:iCs w:val="0"/>
          <w:caps w:val="0"/>
          <w:color w:val="auto"/>
          <w:spacing w:val="0"/>
          <w:sz w:val="32"/>
          <w:szCs w:val="32"/>
          <w:shd w:val="clear" w:fill="FFFFFF"/>
          <w:lang w:val="en-US" w:eastAsia="zh-CN"/>
        </w:rPr>
      </w:pPr>
      <w:r>
        <w:rPr>
          <w:rFonts w:hint="eastAsia" w:ascii="仿宋_GB2312" w:hAnsi="宋体" w:eastAsia="仿宋_GB2312" w:cs="仿宋_GB2312"/>
          <w:i w:val="0"/>
          <w:iCs w:val="0"/>
          <w:caps w:val="0"/>
          <w:color w:val="auto"/>
          <w:spacing w:val="0"/>
          <w:sz w:val="32"/>
          <w:szCs w:val="32"/>
          <w:shd w:val="clear" w:fill="FFFFFF"/>
          <w:lang w:val="en-US" w:eastAsia="zh-CN"/>
        </w:rPr>
        <w:t>总则。在第二条对科技发展专项资金的定义中，增加了</w:t>
      </w:r>
      <w:r>
        <w:rPr>
          <w:rFonts w:hint="eastAsia" w:ascii="仿宋_GB2312" w:hAnsi="宋体" w:eastAsia="仿宋_GB2312" w:cs="仿宋_GB2312"/>
          <w:b/>
          <w:bCs/>
          <w:i w:val="0"/>
          <w:iCs w:val="0"/>
          <w:caps w:val="0"/>
          <w:color w:val="auto"/>
          <w:spacing w:val="0"/>
          <w:sz w:val="32"/>
          <w:szCs w:val="32"/>
          <w:shd w:val="clear" w:fill="FFFFFF"/>
          <w:lang w:val="en-US" w:eastAsia="zh-CN"/>
        </w:rPr>
        <w:t>“以构筑‘一总两带’秦创原创新驱动平台建设为基石，围绕产业链部署创新链，围绕创新链布局产业链”</w:t>
      </w:r>
      <w:r>
        <w:rPr>
          <w:rFonts w:hint="eastAsia" w:ascii="仿宋_GB2312" w:hAnsi="宋体" w:eastAsia="仿宋_GB2312" w:cs="仿宋_GB2312"/>
          <w:i w:val="0"/>
          <w:iCs w:val="0"/>
          <w:caps w:val="0"/>
          <w:color w:val="auto"/>
          <w:spacing w:val="0"/>
          <w:sz w:val="32"/>
          <w:szCs w:val="32"/>
          <w:shd w:val="clear" w:fill="FFFFFF"/>
          <w:lang w:val="en-US" w:eastAsia="zh-CN"/>
        </w:rPr>
        <w:t>；在第四条专项资金支持范围，增加了</w:t>
      </w:r>
      <w:r>
        <w:rPr>
          <w:rFonts w:hint="eastAsia" w:ascii="仿宋_GB2312" w:hAnsi="宋体" w:eastAsia="仿宋_GB2312" w:cs="仿宋_GB2312"/>
          <w:b/>
          <w:bCs/>
          <w:i w:val="0"/>
          <w:iCs w:val="0"/>
          <w:caps w:val="0"/>
          <w:color w:val="auto"/>
          <w:spacing w:val="0"/>
          <w:sz w:val="32"/>
          <w:szCs w:val="32"/>
          <w:shd w:val="clear" w:fill="FFFFFF"/>
          <w:lang w:val="en-US" w:eastAsia="zh-CN"/>
        </w:rPr>
        <w:t>“（二）秦创原“三器”示范平台项目建设、提升基础研究能力建设；（三）科技产业示范园区建设；（四）新型研发机构、创新联合体、产业共性研发平台和技术交易体系建设，重大技术集群攻关，重大成果转化和应用场景示范，科技成果转化中试基地（平台）等建设”</w:t>
      </w:r>
      <w:r>
        <w:rPr>
          <w:rFonts w:hint="eastAsia" w:ascii="仿宋_GB2312" w:hAnsi="宋体" w:eastAsia="仿宋_GB2312" w:cs="仿宋_GB2312"/>
          <w:i w:val="0"/>
          <w:iCs w:val="0"/>
          <w:caps w:val="0"/>
          <w:color w:val="auto"/>
          <w:spacing w:val="0"/>
          <w:sz w:val="32"/>
          <w:szCs w:val="32"/>
          <w:shd w:val="clear" w:fill="FFFFFF"/>
          <w:lang w:val="en-US" w:eastAsia="zh-CN"/>
        </w:rPr>
        <w:t>等内容；在第五条资金支持单位中增加了</w:t>
      </w:r>
      <w:r>
        <w:rPr>
          <w:rFonts w:hint="eastAsia" w:ascii="仿宋_GB2312" w:hAnsi="宋体" w:eastAsia="仿宋_GB2312" w:cs="仿宋_GB2312"/>
          <w:b/>
          <w:bCs/>
          <w:i w:val="0"/>
          <w:iCs w:val="0"/>
          <w:caps w:val="0"/>
          <w:color w:val="auto"/>
          <w:spacing w:val="0"/>
          <w:sz w:val="32"/>
          <w:szCs w:val="32"/>
          <w:shd w:val="clear" w:fill="FFFFFF"/>
          <w:lang w:val="en-US" w:eastAsia="zh-CN"/>
        </w:rPr>
        <w:t>“以政府购买服务方式和揭榜挂帅等方式确定的承担单位注册地和纳税地可不受限制”</w:t>
      </w:r>
      <w:r>
        <w:rPr>
          <w:rFonts w:hint="eastAsia" w:ascii="仿宋_GB2312" w:hAnsi="宋体" w:eastAsia="仿宋_GB2312" w:cs="仿宋_GB2312"/>
          <w:i w:val="0"/>
          <w:iCs w:val="0"/>
          <w:caps w:val="0"/>
          <w:color w:val="auto"/>
          <w:spacing w:val="0"/>
          <w:sz w:val="32"/>
          <w:szCs w:val="32"/>
          <w:shd w:val="clear" w:fill="FFFFFF"/>
          <w:lang w:val="en-US" w:eastAsia="zh-CN"/>
        </w:rPr>
        <w:t>；在第六条资金支持方式中增加了“</w:t>
      </w:r>
      <w:r>
        <w:rPr>
          <w:rFonts w:hint="eastAsia" w:ascii="仿宋_GB2312" w:hAnsi="宋体" w:eastAsia="仿宋_GB2312" w:cs="仿宋_GB2312"/>
          <w:b/>
          <w:bCs/>
          <w:i w:val="0"/>
          <w:iCs w:val="0"/>
          <w:caps w:val="0"/>
          <w:color w:val="auto"/>
          <w:spacing w:val="0"/>
          <w:sz w:val="32"/>
          <w:szCs w:val="32"/>
          <w:shd w:val="clear" w:fill="FFFFFF"/>
          <w:lang w:val="en-US" w:eastAsia="zh-CN"/>
        </w:rPr>
        <w:t>拨改投</w:t>
      </w:r>
      <w:r>
        <w:rPr>
          <w:rFonts w:hint="eastAsia" w:ascii="仿宋_GB2312" w:hAnsi="宋体" w:eastAsia="仿宋_GB2312" w:cs="仿宋_GB2312"/>
          <w:i w:val="0"/>
          <w:iCs w:val="0"/>
          <w:caps w:val="0"/>
          <w:color w:val="auto"/>
          <w:spacing w:val="0"/>
          <w:sz w:val="32"/>
          <w:szCs w:val="32"/>
          <w:shd w:val="clear" w:fill="FFFFFF"/>
          <w:lang w:val="en-US" w:eastAsia="zh-CN"/>
        </w:rPr>
        <w:t>”的支持方式。</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default" w:ascii="仿宋_GB2312" w:hAnsi="宋体" w:eastAsia="仿宋_GB2312" w:cs="仿宋_GB2312"/>
          <w:i w:val="0"/>
          <w:iCs w:val="0"/>
          <w:caps w:val="0"/>
          <w:color w:val="auto"/>
          <w:spacing w:val="0"/>
          <w:sz w:val="32"/>
          <w:szCs w:val="32"/>
          <w:shd w:val="clear" w:fill="FFFFFF"/>
          <w:lang w:val="en-US" w:eastAsia="zh-CN"/>
        </w:rPr>
      </w:pPr>
      <w:r>
        <w:rPr>
          <w:rFonts w:hint="eastAsia" w:ascii="仿宋_GB2312" w:hAnsi="宋体" w:eastAsia="仿宋_GB2312" w:cs="仿宋_GB2312"/>
          <w:i w:val="0"/>
          <w:iCs w:val="0"/>
          <w:caps w:val="0"/>
          <w:color w:val="auto"/>
          <w:spacing w:val="0"/>
          <w:sz w:val="32"/>
          <w:szCs w:val="32"/>
          <w:shd w:val="clear" w:fill="FFFFFF"/>
          <w:lang w:val="en-US" w:eastAsia="zh-CN"/>
        </w:rPr>
        <w:t>管理职责。结合财政专项资金“拨改投”，增加第九条</w:t>
      </w:r>
      <w:r>
        <w:rPr>
          <w:rFonts w:hint="eastAsia" w:ascii="仿宋_GB2312" w:hAnsi="宋体" w:eastAsia="仿宋_GB2312" w:cs="仿宋_GB2312"/>
          <w:b/>
          <w:bCs/>
          <w:i w:val="0"/>
          <w:iCs w:val="0"/>
          <w:caps w:val="0"/>
          <w:color w:val="auto"/>
          <w:spacing w:val="0"/>
          <w:sz w:val="32"/>
          <w:szCs w:val="32"/>
          <w:shd w:val="clear" w:fill="FFFFFF"/>
          <w:lang w:val="en-US" w:eastAsia="zh-CN"/>
        </w:rPr>
        <w:t>“市级国有金融资本运营管理平台主要职责</w:t>
      </w:r>
      <w:r>
        <w:rPr>
          <w:rFonts w:hint="eastAsia" w:ascii="仿宋_GB2312" w:hAnsi="宋体" w:eastAsia="仿宋_GB2312" w:cs="仿宋_GB2312"/>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负责对实施专项资金</w:t>
      </w:r>
      <w:r>
        <w:rPr>
          <w:rFonts w:hint="eastAsia" w:ascii="宋体" w:hAnsi="宋体" w:eastAsia="宋体" w:cs="宋体"/>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拨改投</w:t>
      </w:r>
      <w:r>
        <w:rPr>
          <w:rFonts w:hint="default" w:ascii="仿宋_GB2312" w:hAnsi="宋体" w:eastAsia="仿宋_GB2312" w:cs="仿宋_GB2312"/>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改革的资金履行出资人职责，实施股权投资，做好持股管理、风险防控等工作；负责制定“拨改投”工作操作细则及相关制度，并在向市财政局、市科技局报备后执行；负责对拟实施</w:t>
      </w:r>
      <w:r>
        <w:rPr>
          <w:rFonts w:hint="eastAsia" w:ascii="宋体" w:hAnsi="宋体" w:eastAsia="宋体" w:cs="宋体"/>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拨改投</w:t>
      </w:r>
      <w:r>
        <w:rPr>
          <w:rFonts w:hint="default" w:ascii="仿宋_GB2312" w:hAnsi="宋体" w:eastAsia="仿宋_GB2312" w:cs="仿宋_GB2312"/>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的项目开展尽职调查、投资谈判、签订协议、资金拨付等工作，按规定对</w:t>
      </w:r>
      <w:r>
        <w:rPr>
          <w:rFonts w:hint="eastAsia" w:ascii="宋体" w:hAnsi="宋体" w:eastAsia="宋体" w:cs="宋体"/>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拨改投</w:t>
      </w:r>
      <w:r>
        <w:rPr>
          <w:rFonts w:hint="default" w:ascii="仿宋_GB2312" w:hAnsi="宋体" w:eastAsia="仿宋_GB2312" w:cs="仿宋_GB2312"/>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资金进行财务管理和会计核算，会同市科技局实施项目监管，定期向市财政局、市科技局报告委托资金使用及其绩效情况，依法实现</w:t>
      </w:r>
      <w:r>
        <w:rPr>
          <w:rFonts w:hint="eastAsia" w:ascii="宋体" w:hAnsi="宋体" w:eastAsia="宋体" w:cs="宋体"/>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拨改投</w:t>
      </w:r>
      <w:r>
        <w:rPr>
          <w:rFonts w:hint="default" w:ascii="仿宋_GB2312" w:hAnsi="宋体" w:eastAsia="仿宋_GB2312" w:cs="仿宋_GB2312"/>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资金市场化退出，并向市科技局、市财政局报告资金退出情况，开展职责范围内的其他工作。</w:t>
      </w:r>
      <w:r>
        <w:rPr>
          <w:rFonts w:hint="eastAsia" w:ascii="仿宋_GB2312" w:hAnsi="宋体" w:eastAsia="仿宋_GB2312" w:cs="仿宋_GB2312"/>
          <w:i w:val="0"/>
          <w:iCs w:val="0"/>
          <w:caps w:val="0"/>
          <w:color w:val="auto"/>
          <w:spacing w:val="0"/>
          <w:sz w:val="32"/>
          <w:szCs w:val="32"/>
          <w:shd w:val="clear" w:fill="FFFFFF"/>
          <w:lang w:val="en-US" w:eastAsia="zh-CN"/>
        </w:rPr>
        <w:t>”</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_GB2312" w:hAnsi="宋体" w:eastAsia="仿宋_GB2312" w:cs="仿宋_GB2312"/>
          <w:i w:val="0"/>
          <w:iCs w:val="0"/>
          <w:caps w:val="0"/>
          <w:color w:val="auto"/>
          <w:spacing w:val="0"/>
          <w:sz w:val="32"/>
          <w:szCs w:val="32"/>
          <w:shd w:val="clear" w:fill="FFFFFF"/>
          <w:lang w:val="en-US" w:eastAsia="zh-CN"/>
        </w:rPr>
      </w:pPr>
      <w:r>
        <w:rPr>
          <w:rFonts w:hint="eastAsia" w:ascii="仿宋_GB2312" w:hAnsi="宋体" w:eastAsia="仿宋_GB2312" w:cs="仿宋_GB2312"/>
          <w:i w:val="0"/>
          <w:iCs w:val="0"/>
          <w:caps w:val="0"/>
          <w:color w:val="auto"/>
          <w:spacing w:val="0"/>
          <w:sz w:val="32"/>
          <w:szCs w:val="32"/>
          <w:shd w:val="clear" w:fill="FFFFFF"/>
          <w:lang w:val="en-US" w:eastAsia="zh-CN"/>
        </w:rPr>
        <w:t>专项资金项目库。本章是根据《西安市</w:t>
      </w:r>
      <w:r>
        <w:rPr>
          <w:rFonts w:hint="eastAsia" w:ascii="仿宋_GB2312" w:hAnsi="宋体" w:eastAsia="仿宋_GB2312" w:cs="仿宋_GB2312"/>
          <w:i w:val="0"/>
          <w:iCs w:val="0"/>
          <w:caps w:val="0"/>
          <w:color w:val="auto"/>
          <w:spacing w:val="0"/>
          <w:sz w:val="32"/>
          <w:szCs w:val="32"/>
          <w:shd w:val="clear" w:fill="FFFFFF"/>
          <w:lang w:eastAsia="zh-CN"/>
        </w:rPr>
        <w:t>市级财政专项资金管理办法</w:t>
      </w:r>
      <w:r>
        <w:rPr>
          <w:rFonts w:hint="eastAsia" w:ascii="仿宋_GB2312" w:hAnsi="宋体" w:eastAsia="仿宋_GB2312" w:cs="仿宋_GB2312"/>
          <w:i w:val="0"/>
          <w:iCs w:val="0"/>
          <w:caps w:val="0"/>
          <w:color w:val="auto"/>
          <w:spacing w:val="0"/>
          <w:sz w:val="32"/>
          <w:szCs w:val="32"/>
          <w:shd w:val="clear" w:fill="FFFFFF"/>
          <w:lang w:val="en-US" w:eastAsia="zh-CN"/>
        </w:rPr>
        <w:t>》新增章节，共四条，分别规定了</w:t>
      </w:r>
      <w:r>
        <w:rPr>
          <w:rFonts w:hint="eastAsia" w:ascii="仿宋_GB2312" w:hAnsi="宋体" w:eastAsia="仿宋_GB2312" w:cs="仿宋_GB2312"/>
          <w:b/>
          <w:bCs/>
          <w:i w:val="0"/>
          <w:iCs w:val="0"/>
          <w:caps w:val="0"/>
          <w:color w:val="auto"/>
          <w:spacing w:val="0"/>
          <w:sz w:val="32"/>
          <w:szCs w:val="32"/>
          <w:shd w:val="clear" w:fill="FFFFFF"/>
          <w:lang w:val="en-US" w:eastAsia="zh-CN"/>
        </w:rPr>
        <w:t>专项资金的对象、分配方式、涉及政府采购的相关要求及以项目法分配专项资金储备项目库的入库组织方式</w:t>
      </w:r>
      <w:r>
        <w:rPr>
          <w:rFonts w:hint="eastAsia" w:ascii="仿宋_GB2312" w:hAnsi="宋体" w:eastAsia="仿宋_GB2312" w:cs="仿宋_GB2312"/>
          <w:i w:val="0"/>
          <w:iCs w:val="0"/>
          <w:caps w:val="0"/>
          <w:color w:val="auto"/>
          <w:spacing w:val="0"/>
          <w:sz w:val="32"/>
          <w:szCs w:val="32"/>
          <w:shd w:val="clear" w:fill="FFFFFF"/>
          <w:lang w:val="en-US" w:eastAsia="zh-CN"/>
        </w:rPr>
        <w:t>等内容。第十二条明确</w:t>
      </w:r>
      <w:r>
        <w:rPr>
          <w:rFonts w:hint="eastAsia" w:ascii="仿宋_GB2312" w:hAnsi="宋体" w:eastAsia="仿宋_GB2312" w:cs="仿宋_GB2312"/>
          <w:b/>
          <w:bCs/>
          <w:i w:val="0"/>
          <w:iCs w:val="0"/>
          <w:caps w:val="0"/>
          <w:color w:val="auto"/>
          <w:spacing w:val="0"/>
          <w:sz w:val="32"/>
          <w:szCs w:val="32"/>
          <w:shd w:val="clear" w:fill="FFFFFF"/>
          <w:lang w:val="en-US" w:eastAsia="zh-CN"/>
        </w:rPr>
        <w:t>“专项资金实行项目库管理，未纳入项目库储备的专项资金项目不安排预算。”</w:t>
      </w:r>
      <w:r>
        <w:rPr>
          <w:rFonts w:hint="eastAsia" w:ascii="仿宋_GB2312" w:hAnsi="宋体" w:eastAsia="仿宋_GB2312" w:cs="仿宋_GB2312"/>
          <w:b w:val="0"/>
          <w:bCs w:val="0"/>
          <w:i w:val="0"/>
          <w:iCs w:val="0"/>
          <w:caps w:val="0"/>
          <w:color w:val="auto"/>
          <w:spacing w:val="0"/>
          <w:sz w:val="32"/>
          <w:szCs w:val="32"/>
          <w:shd w:val="clear" w:fill="FFFFFF"/>
          <w:lang w:val="en-US" w:eastAsia="zh-CN"/>
        </w:rPr>
        <w:t>第十三条增加专项资金分配规定，</w:t>
      </w:r>
      <w:r>
        <w:rPr>
          <w:rFonts w:hint="eastAsia" w:ascii="仿宋_GB2312" w:hAnsi="宋体" w:eastAsia="仿宋_GB2312" w:cs="仿宋_GB2312"/>
          <w:b/>
          <w:bCs/>
          <w:i w:val="0"/>
          <w:iCs w:val="0"/>
          <w:caps w:val="0"/>
          <w:color w:val="auto"/>
          <w:spacing w:val="0"/>
          <w:sz w:val="32"/>
          <w:szCs w:val="32"/>
          <w:shd w:val="clear" w:fill="FFFFFF"/>
          <w:lang w:val="en-US" w:eastAsia="zh-CN"/>
        </w:rPr>
        <w:t>“专项资金分配方式分为项目法、因素法两种。项目法分配的专项资金，由市科技局会同市财政局印发项目申报指南，组织申报项目。项目法申报的项目包括但不限于奖补政策兑付项目、</w:t>
      </w:r>
      <w:r>
        <w:rPr>
          <w:rFonts w:hint="eastAsia" w:ascii="宋体" w:hAnsi="宋体" w:eastAsia="宋体" w:cs="宋体"/>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拨改投</w:t>
      </w:r>
      <w:r>
        <w:rPr>
          <w:rFonts w:hint="default" w:ascii="仿宋_GB2312" w:hAnsi="宋体" w:eastAsia="仿宋_GB2312" w:cs="仿宋_GB2312"/>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项目。因素法分配的专项资金，由市科技局根据具体专项资金管理办法及相关政策，测算生成项目。”</w:t>
      </w:r>
      <w:r>
        <w:rPr>
          <w:rFonts w:hint="eastAsia" w:ascii="仿宋_GB2312" w:hAnsi="宋体" w:eastAsia="仿宋_GB2312" w:cs="仿宋_GB2312"/>
          <w:b w:val="0"/>
          <w:bCs w:val="0"/>
          <w:i w:val="0"/>
          <w:iCs w:val="0"/>
          <w:caps w:val="0"/>
          <w:color w:val="auto"/>
          <w:spacing w:val="0"/>
          <w:sz w:val="32"/>
          <w:szCs w:val="32"/>
          <w:shd w:val="clear" w:fill="FFFFFF"/>
          <w:lang w:val="en-US" w:eastAsia="zh-CN"/>
        </w:rPr>
        <w:t>第十四条，对于专项资金项目中涉及政府采购的，规定“</w:t>
      </w:r>
      <w:r>
        <w:rPr>
          <w:rFonts w:hint="eastAsia" w:ascii="仿宋_GB2312" w:hAnsi="宋体" w:eastAsia="仿宋_GB2312" w:cs="仿宋_GB2312"/>
          <w:b/>
          <w:bCs/>
          <w:i w:val="0"/>
          <w:iCs w:val="0"/>
          <w:caps w:val="0"/>
          <w:color w:val="auto"/>
          <w:spacing w:val="0"/>
          <w:sz w:val="32"/>
          <w:szCs w:val="32"/>
          <w:shd w:val="clear" w:fill="FFFFFF"/>
          <w:lang w:val="en-US" w:eastAsia="zh-CN"/>
        </w:rPr>
        <w:t>按照政府采购管理相关要求实施采购，填报政府采购管理信息。</w:t>
      </w:r>
      <w:r>
        <w:rPr>
          <w:rFonts w:hint="eastAsia" w:ascii="仿宋_GB2312" w:hAnsi="宋体" w:eastAsia="仿宋_GB2312" w:cs="仿宋_GB2312"/>
          <w:b w:val="0"/>
          <w:bCs w:val="0"/>
          <w:i w:val="0"/>
          <w:iCs w:val="0"/>
          <w:caps w:val="0"/>
          <w:color w:val="auto"/>
          <w:spacing w:val="0"/>
          <w:sz w:val="32"/>
          <w:szCs w:val="32"/>
          <w:shd w:val="clear" w:fill="FFFFFF"/>
          <w:lang w:val="en-US" w:eastAsia="zh-CN"/>
        </w:rPr>
        <w:t>”第十五条，对以项目法分配的专项资金，增加“</w:t>
      </w:r>
      <w:r>
        <w:rPr>
          <w:rFonts w:hint="eastAsia" w:ascii="仿宋_GB2312" w:hAnsi="宋体" w:eastAsia="仿宋_GB2312" w:cs="仿宋_GB2312"/>
          <w:b/>
          <w:bCs/>
          <w:i w:val="0"/>
          <w:iCs w:val="0"/>
          <w:caps w:val="0"/>
          <w:color w:val="auto"/>
          <w:spacing w:val="0"/>
          <w:sz w:val="32"/>
          <w:szCs w:val="32"/>
          <w:shd w:val="clear" w:fill="FFFFFF"/>
          <w:lang w:val="en-US" w:eastAsia="zh-CN"/>
        </w:rPr>
        <w:t>市科技局应根据年度工作任务，适时制定各领域项目征集指南，会同市财政局面向社会发布；各区县（开发区）相关部门和财政部门负责辖区内项目资料的初审、上报工作，经市科技局评审论证并出具评审报告，市财政局审核评审后，纳入专项资金项目库储备。</w:t>
      </w:r>
      <w:r>
        <w:rPr>
          <w:rFonts w:hint="eastAsia" w:ascii="仿宋_GB2312" w:hAnsi="宋体" w:eastAsia="仿宋_GB2312" w:cs="仿宋_GB2312"/>
          <w:b w:val="0"/>
          <w:bCs w:val="0"/>
          <w:i w:val="0"/>
          <w:iCs w:val="0"/>
          <w:caps w:val="0"/>
          <w:color w:val="auto"/>
          <w:spacing w:val="0"/>
          <w:sz w:val="32"/>
          <w:szCs w:val="32"/>
          <w:shd w:val="clear" w:fill="FFFFFF"/>
          <w:lang w:val="en-US" w:eastAsia="zh-CN"/>
        </w:rPr>
        <w:t>”</w:t>
      </w:r>
    </w:p>
    <w:p>
      <w:pPr>
        <w:keepNext w:val="0"/>
        <w:keepLines w:val="0"/>
        <w:pageBreakBefore w:val="0"/>
        <w:widowControl/>
        <w:numPr>
          <w:ilvl w:val="0"/>
          <w:numId w:val="2"/>
        </w:numPr>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仿宋_GB2312" w:hAnsi="宋体" w:eastAsia="仿宋_GB2312" w:cs="仿宋_GB2312"/>
          <w:b/>
          <w:bCs/>
          <w:i w:val="0"/>
          <w:iCs w:val="0"/>
          <w:caps w:val="0"/>
          <w:color w:val="auto"/>
          <w:spacing w:val="0"/>
          <w:sz w:val="32"/>
          <w:szCs w:val="32"/>
          <w:shd w:val="clear" w:fill="FFFFFF"/>
          <w:lang w:val="en-US" w:eastAsia="zh-CN"/>
        </w:rPr>
      </w:pPr>
      <w:r>
        <w:rPr>
          <w:rFonts w:hint="eastAsia" w:ascii="仿宋_GB2312" w:hAnsi="宋体" w:eastAsia="仿宋_GB2312" w:cs="仿宋_GB2312"/>
          <w:i w:val="0"/>
          <w:iCs w:val="0"/>
          <w:caps w:val="0"/>
          <w:color w:val="auto"/>
          <w:spacing w:val="0"/>
          <w:sz w:val="32"/>
          <w:szCs w:val="32"/>
          <w:shd w:val="clear" w:fill="FFFFFF"/>
          <w:lang w:val="en-US" w:eastAsia="zh-CN"/>
        </w:rPr>
        <w:t>专项资金预算编制。本章是根据《西安市</w:t>
      </w:r>
      <w:r>
        <w:rPr>
          <w:rFonts w:hint="eastAsia" w:ascii="仿宋_GB2312" w:hAnsi="宋体" w:eastAsia="仿宋_GB2312" w:cs="仿宋_GB2312"/>
          <w:i w:val="0"/>
          <w:iCs w:val="0"/>
          <w:caps w:val="0"/>
          <w:color w:val="auto"/>
          <w:spacing w:val="0"/>
          <w:sz w:val="32"/>
          <w:szCs w:val="32"/>
          <w:shd w:val="clear" w:fill="FFFFFF"/>
          <w:lang w:eastAsia="zh-CN"/>
        </w:rPr>
        <w:t>市级财政专项资金管理办法</w:t>
      </w:r>
      <w:r>
        <w:rPr>
          <w:rFonts w:hint="eastAsia" w:ascii="仿宋_GB2312" w:hAnsi="宋体" w:eastAsia="仿宋_GB2312" w:cs="仿宋_GB2312"/>
          <w:i w:val="0"/>
          <w:iCs w:val="0"/>
          <w:caps w:val="0"/>
          <w:color w:val="auto"/>
          <w:spacing w:val="0"/>
          <w:sz w:val="32"/>
          <w:szCs w:val="32"/>
          <w:shd w:val="clear" w:fill="FFFFFF"/>
          <w:lang w:val="en-US" w:eastAsia="zh-CN"/>
        </w:rPr>
        <w:t>》新增章节，共四条，分别明确了</w:t>
      </w:r>
      <w:r>
        <w:rPr>
          <w:rFonts w:hint="eastAsia" w:ascii="仿宋" w:hAnsi="仿宋" w:eastAsia="仿宋" w:cs="仿宋"/>
          <w:b/>
          <w:bCs/>
          <w:spacing w:val="-5"/>
          <w:sz w:val="32"/>
          <w:szCs w:val="32"/>
          <w:lang w:val="en-US" w:eastAsia="zh-CN"/>
        </w:rPr>
        <w:t>市科技发展专项资金的预算编制要求、特殊情况的编制规定及市对下转移支付的资金比例</w:t>
      </w:r>
      <w:r>
        <w:rPr>
          <w:rFonts w:hint="eastAsia" w:ascii="仿宋" w:hAnsi="仿宋" w:eastAsia="仿宋" w:cs="仿宋"/>
          <w:spacing w:val="-5"/>
          <w:sz w:val="32"/>
          <w:szCs w:val="32"/>
          <w:lang w:val="en-US" w:eastAsia="zh-CN"/>
        </w:rPr>
        <w:t>等内容</w:t>
      </w:r>
      <w:r>
        <w:rPr>
          <w:rFonts w:hint="eastAsia" w:ascii="仿宋_GB2312" w:hAnsi="宋体" w:eastAsia="仿宋_GB2312" w:cs="仿宋_GB2312"/>
          <w:i w:val="0"/>
          <w:iCs w:val="0"/>
          <w:caps w:val="0"/>
          <w:color w:val="auto"/>
          <w:spacing w:val="0"/>
          <w:sz w:val="32"/>
          <w:szCs w:val="32"/>
          <w:shd w:val="clear" w:fill="FFFFFF"/>
          <w:lang w:val="en-US" w:eastAsia="zh-CN"/>
        </w:rPr>
        <w:t>。</w:t>
      </w:r>
      <w:r>
        <w:rPr>
          <w:rFonts w:hint="eastAsia" w:ascii="仿宋" w:hAnsi="仿宋" w:eastAsia="仿宋" w:cs="仿宋"/>
          <w:spacing w:val="-5"/>
          <w:sz w:val="32"/>
          <w:szCs w:val="32"/>
          <w:lang w:val="en-US" w:eastAsia="zh-CN"/>
        </w:rPr>
        <w:t>第十六条，</w:t>
      </w:r>
      <w:r>
        <w:rPr>
          <w:rFonts w:hint="eastAsia" w:ascii="仿宋_GB2312" w:hAnsi="宋体" w:eastAsia="仿宋_GB2312" w:cs="仿宋_GB2312"/>
          <w:b/>
          <w:bCs/>
          <w:i w:val="0"/>
          <w:iCs w:val="0"/>
          <w:caps w:val="0"/>
          <w:color w:val="auto"/>
          <w:spacing w:val="0"/>
          <w:sz w:val="32"/>
          <w:szCs w:val="32"/>
          <w:shd w:val="clear" w:fill="FFFFFF"/>
          <w:lang w:val="en-US" w:eastAsia="zh-CN"/>
        </w:rPr>
        <w:t>“市科技局根据年度预算编制要求，结合项目库储备情况，编制专项资金年度预算和绩效目标，经市财政局审核后，按程序报市委、市政府和市人大审批后，下达专项资金预算批复”；</w:t>
      </w:r>
      <w:r>
        <w:rPr>
          <w:rFonts w:hint="eastAsia" w:ascii="仿宋_GB2312" w:hAnsi="宋体" w:eastAsia="仿宋_GB2312" w:cs="仿宋_GB2312"/>
          <w:b w:val="0"/>
          <w:bCs w:val="0"/>
          <w:i w:val="0"/>
          <w:iCs w:val="0"/>
          <w:caps w:val="0"/>
          <w:color w:val="auto"/>
          <w:spacing w:val="0"/>
          <w:sz w:val="32"/>
          <w:szCs w:val="32"/>
          <w:shd w:val="clear" w:fill="FFFFFF"/>
          <w:lang w:val="en-US" w:eastAsia="zh-CN"/>
        </w:rPr>
        <w:t>第十七条，对于专项资金项目中涉及政府采购的，规定</w:t>
      </w:r>
      <w:r>
        <w:rPr>
          <w:rFonts w:hint="eastAsia" w:ascii="仿宋_GB2312" w:hAnsi="宋体" w:eastAsia="仿宋_GB2312" w:cs="仿宋_GB2312"/>
          <w:b/>
          <w:bCs/>
          <w:i w:val="0"/>
          <w:iCs w:val="0"/>
          <w:caps w:val="0"/>
          <w:color w:val="auto"/>
          <w:spacing w:val="0"/>
          <w:sz w:val="32"/>
          <w:szCs w:val="32"/>
          <w:shd w:val="clear" w:fill="FFFFFF"/>
          <w:lang w:val="en-US" w:eastAsia="zh-CN"/>
        </w:rPr>
        <w:t>“由项目单位按照政府采购管理相关规定，编列政府采购预算”；</w:t>
      </w:r>
      <w:r>
        <w:rPr>
          <w:rFonts w:hint="eastAsia" w:ascii="仿宋_GB2312" w:hAnsi="宋体" w:eastAsia="仿宋_GB2312" w:cs="仿宋_GB2312"/>
          <w:b w:val="0"/>
          <w:bCs w:val="0"/>
          <w:i w:val="0"/>
          <w:iCs w:val="0"/>
          <w:caps w:val="0"/>
          <w:color w:val="auto"/>
          <w:spacing w:val="0"/>
          <w:sz w:val="32"/>
          <w:szCs w:val="32"/>
          <w:shd w:val="clear" w:fill="FFFFFF"/>
          <w:lang w:val="en-US" w:eastAsia="zh-CN"/>
        </w:rPr>
        <w:t>第十八条，对于因特殊原因确实无法确定到具体项目或测算分配到相关单位及下级财政的专项资金，规定</w:t>
      </w:r>
      <w:r>
        <w:rPr>
          <w:rFonts w:hint="eastAsia" w:ascii="仿宋_GB2312" w:hAnsi="宋体" w:eastAsia="仿宋_GB2312" w:cs="仿宋_GB2312"/>
          <w:b/>
          <w:bCs/>
          <w:i w:val="0"/>
          <w:iCs w:val="0"/>
          <w:caps w:val="0"/>
          <w:color w:val="auto"/>
          <w:spacing w:val="0"/>
          <w:sz w:val="32"/>
          <w:szCs w:val="32"/>
          <w:shd w:val="clear" w:fill="FFFFFF"/>
          <w:lang w:val="en-US" w:eastAsia="zh-CN"/>
        </w:rPr>
        <w:t>“由市财政局、市科技局在专项资金预算编制时，编制待分配专项资金预算”；</w:t>
      </w:r>
      <w:r>
        <w:rPr>
          <w:rFonts w:hint="eastAsia" w:ascii="仿宋_GB2312" w:hAnsi="宋体" w:eastAsia="仿宋_GB2312" w:cs="仿宋_GB2312"/>
          <w:b w:val="0"/>
          <w:bCs w:val="0"/>
          <w:i w:val="0"/>
          <w:iCs w:val="0"/>
          <w:caps w:val="0"/>
          <w:color w:val="auto"/>
          <w:spacing w:val="0"/>
          <w:sz w:val="32"/>
          <w:szCs w:val="32"/>
          <w:shd w:val="clear" w:fill="FFFFFF"/>
          <w:lang w:val="en-US" w:eastAsia="zh-CN"/>
        </w:rPr>
        <w:t>第十九条，明确</w:t>
      </w:r>
      <w:r>
        <w:rPr>
          <w:rFonts w:hint="eastAsia" w:ascii="仿宋_GB2312" w:hAnsi="宋体" w:eastAsia="仿宋_GB2312" w:cs="仿宋_GB2312"/>
          <w:b/>
          <w:bCs/>
          <w:i w:val="0"/>
          <w:iCs w:val="0"/>
          <w:caps w:val="0"/>
          <w:color w:val="auto"/>
          <w:spacing w:val="0"/>
          <w:sz w:val="32"/>
          <w:szCs w:val="32"/>
          <w:shd w:val="clear" w:fill="FFFFFF"/>
          <w:lang w:val="en-US" w:eastAsia="zh-CN"/>
        </w:rPr>
        <w:t>“专项资金预算中，属于市对下转移支付的，市科技局应分解编列到具体区县（开发区），由市财政局在每年12月底前将下年度市对下转移支付预计数提前下达各区县（开发区），其中：提前下达的一般转移支付预计数的比例一般不低于90%；提前下达的专项转移支付预计数的比例一般不低于70%”。</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宋体" w:eastAsia="仿宋_GB2312" w:cs="仿宋_GB2312"/>
          <w:b w:val="0"/>
          <w:bCs w:val="0"/>
          <w:i w:val="0"/>
          <w:iCs w:val="0"/>
          <w:caps w:val="0"/>
          <w:color w:val="auto"/>
          <w:spacing w:val="0"/>
          <w:sz w:val="32"/>
          <w:szCs w:val="32"/>
          <w:shd w:val="clear" w:fill="FFFFFF"/>
          <w:lang w:val="en-US" w:eastAsia="zh-CN"/>
        </w:rPr>
      </w:pPr>
      <w:r>
        <w:rPr>
          <w:rFonts w:hint="eastAsia" w:ascii="仿宋_GB2312" w:hAnsi="宋体" w:eastAsia="仿宋_GB2312" w:cs="仿宋_GB2312"/>
          <w:b w:val="0"/>
          <w:bCs w:val="0"/>
          <w:i w:val="0"/>
          <w:iCs w:val="0"/>
          <w:caps w:val="0"/>
          <w:color w:val="auto"/>
          <w:spacing w:val="0"/>
          <w:sz w:val="32"/>
          <w:szCs w:val="32"/>
          <w:shd w:val="clear" w:fill="FFFFFF"/>
          <w:lang w:val="en-US" w:eastAsia="zh-CN"/>
        </w:rPr>
        <w:t>第五章 专项资金预算执行。主要对应原《办法》第三章专项资金预算及执行，共十二条，修订内容较多。</w:t>
      </w:r>
    </w:p>
    <w:p>
      <w:pPr>
        <w:keepNext w:val="0"/>
        <w:keepLines w:val="0"/>
        <w:pageBreakBefore w:val="0"/>
        <w:widowControl/>
        <w:tabs>
          <w:tab w:val="center" w:pos="4153"/>
        </w:tabs>
        <w:kinsoku/>
        <w:wordWrap/>
        <w:overflowPunct/>
        <w:topLinePunct w:val="0"/>
        <w:autoSpaceDE w:val="0"/>
        <w:autoSpaceDN w:val="0"/>
        <w:bidi w:val="0"/>
        <w:adjustRightInd w:val="0"/>
        <w:snapToGrid/>
        <w:spacing w:line="560" w:lineRule="exact"/>
        <w:ind w:firstLine="640" w:firstLineChars="200"/>
        <w:jc w:val="both"/>
        <w:textAlignment w:val="baseline"/>
        <w:rPr>
          <w:rFonts w:hint="eastAsia" w:ascii="仿宋_GB2312" w:hAnsi="宋体" w:eastAsia="仿宋_GB2312" w:cs="仿宋_GB2312"/>
          <w:b/>
          <w:bCs/>
          <w:i w:val="0"/>
          <w:iCs w:val="0"/>
          <w:caps w:val="0"/>
          <w:color w:val="auto"/>
          <w:spacing w:val="0"/>
          <w:sz w:val="32"/>
          <w:szCs w:val="32"/>
          <w:shd w:val="clear" w:fill="FFFFFF"/>
          <w:lang w:val="en-US" w:eastAsia="zh-CN"/>
        </w:rPr>
      </w:pPr>
      <w:r>
        <w:rPr>
          <w:rFonts w:hint="eastAsia" w:ascii="仿宋_GB2312" w:hAnsi="宋体" w:eastAsia="仿宋_GB2312" w:cs="仿宋_GB2312"/>
          <w:b w:val="0"/>
          <w:bCs w:val="0"/>
          <w:i w:val="0"/>
          <w:iCs w:val="0"/>
          <w:caps w:val="0"/>
          <w:color w:val="auto"/>
          <w:spacing w:val="0"/>
          <w:sz w:val="32"/>
          <w:szCs w:val="32"/>
          <w:shd w:val="clear" w:fill="FFFFFF"/>
          <w:lang w:val="en-US" w:eastAsia="zh-CN"/>
        </w:rPr>
        <w:t>1. 第二十条，根据新的《西安市市级财政专项资金管理办法》，增加</w:t>
      </w:r>
      <w:r>
        <w:rPr>
          <w:rFonts w:hint="eastAsia" w:ascii="仿宋_GB2312" w:hAnsi="宋体" w:eastAsia="仿宋_GB2312" w:cs="仿宋_GB2312"/>
          <w:b/>
          <w:bCs/>
          <w:i w:val="0"/>
          <w:iCs w:val="0"/>
          <w:caps w:val="0"/>
          <w:color w:val="auto"/>
          <w:spacing w:val="0"/>
          <w:sz w:val="32"/>
          <w:szCs w:val="32"/>
          <w:shd w:val="clear" w:fill="FFFFFF"/>
          <w:lang w:val="en-US" w:eastAsia="zh-CN"/>
        </w:rPr>
        <w:t>“专项资金项目完成审核并印发资金计划的，在市人民代表大会审议批准专项资金预算后，市财政局 20日内批复下达市本级专项资金预算，60日内下达相关区县（开发区）专项转移支付资金预算。”</w:t>
      </w:r>
    </w:p>
    <w:p>
      <w:pPr>
        <w:keepNext w:val="0"/>
        <w:keepLines w:val="0"/>
        <w:pageBreakBefore w:val="0"/>
        <w:widowControl/>
        <w:tabs>
          <w:tab w:val="center" w:pos="4153"/>
        </w:tabs>
        <w:kinsoku/>
        <w:wordWrap/>
        <w:overflowPunct/>
        <w:topLinePunct w:val="0"/>
        <w:autoSpaceDE w:val="0"/>
        <w:autoSpaceDN w:val="0"/>
        <w:bidi w:val="0"/>
        <w:adjustRightInd w:val="0"/>
        <w:snapToGrid/>
        <w:spacing w:line="560" w:lineRule="exact"/>
        <w:ind w:firstLine="640" w:firstLineChars="200"/>
        <w:jc w:val="both"/>
        <w:textAlignment w:val="baseline"/>
        <w:rPr>
          <w:rFonts w:hint="eastAsia" w:ascii="仿宋_GB2312" w:hAnsi="宋体" w:eastAsia="仿宋_GB2312" w:cs="仿宋_GB2312"/>
          <w:b w:val="0"/>
          <w:bCs w:val="0"/>
          <w:i w:val="0"/>
          <w:iCs w:val="0"/>
          <w:caps w:val="0"/>
          <w:color w:val="auto"/>
          <w:spacing w:val="0"/>
          <w:sz w:val="32"/>
          <w:szCs w:val="32"/>
          <w:shd w:val="clear" w:fill="FFFFFF"/>
          <w:lang w:val="en-US" w:eastAsia="zh-CN"/>
        </w:rPr>
      </w:pPr>
      <w:r>
        <w:rPr>
          <w:rFonts w:hint="eastAsia" w:ascii="仿宋_GB2312" w:hAnsi="宋体" w:eastAsia="仿宋_GB2312" w:cs="仿宋_GB2312"/>
          <w:b w:val="0"/>
          <w:bCs w:val="0"/>
          <w:i w:val="0"/>
          <w:iCs w:val="0"/>
          <w:caps w:val="0"/>
          <w:color w:val="auto"/>
          <w:spacing w:val="0"/>
          <w:sz w:val="32"/>
          <w:szCs w:val="32"/>
          <w:shd w:val="clear" w:fill="FFFFFF"/>
          <w:lang w:val="en-US" w:eastAsia="zh-CN"/>
        </w:rPr>
        <w:t>2. 第二十一条，根据新的《西安市市级财政专项资金管理办法》，增加对待分配专项资金的分配规定，“</w:t>
      </w:r>
      <w:r>
        <w:rPr>
          <w:rFonts w:hint="eastAsia" w:ascii="仿宋_GB2312" w:hAnsi="宋体" w:eastAsia="仿宋_GB2312" w:cs="仿宋_GB2312"/>
          <w:b/>
          <w:bCs/>
          <w:i w:val="0"/>
          <w:iCs w:val="0"/>
          <w:caps w:val="0"/>
          <w:color w:val="auto"/>
          <w:spacing w:val="0"/>
          <w:sz w:val="32"/>
          <w:szCs w:val="32"/>
          <w:shd w:val="clear" w:fill="FFFFFF"/>
          <w:lang w:val="en-US" w:eastAsia="zh-CN"/>
        </w:rPr>
        <w:t>专项资金待分配的，由市科技局商市财政局提出资金分配意见，属于政策奖补兑现的，由市科技局报市政府审定，市财政局根据市政府批示以及市科技局申请下达预算；属于事前资助的，由市科技局报市政府常务会议审定，市财政局根据市政府常务会议决定以及市科技局申请下达预算。市科技局会同市财政局按照市政府批示或市政府常务会议决定，共同下达专项资金项目计划”</w:t>
      </w:r>
    </w:p>
    <w:p>
      <w:pPr>
        <w:keepNext w:val="0"/>
        <w:keepLines w:val="0"/>
        <w:pageBreakBefore w:val="0"/>
        <w:widowControl/>
        <w:tabs>
          <w:tab w:val="center" w:pos="4153"/>
        </w:tabs>
        <w:kinsoku/>
        <w:wordWrap/>
        <w:overflowPunct/>
        <w:topLinePunct w:val="0"/>
        <w:autoSpaceDE w:val="0"/>
        <w:autoSpaceDN w:val="0"/>
        <w:bidi w:val="0"/>
        <w:adjustRightInd w:val="0"/>
        <w:snapToGrid/>
        <w:spacing w:line="560" w:lineRule="exact"/>
        <w:ind w:firstLine="640" w:firstLineChars="200"/>
        <w:jc w:val="both"/>
        <w:textAlignment w:val="baseline"/>
        <w:rPr>
          <w:rFonts w:hint="default" w:ascii="仿宋_GB2312" w:hAnsi="宋体" w:eastAsia="仿宋_GB2312" w:cs="仿宋_GB2312"/>
          <w:b/>
          <w:bCs/>
          <w:i w:val="0"/>
          <w:iCs w:val="0"/>
          <w:caps w:val="0"/>
          <w:color w:val="auto"/>
          <w:spacing w:val="0"/>
          <w:sz w:val="32"/>
          <w:szCs w:val="32"/>
          <w:shd w:val="clear" w:fill="FFFFFF"/>
          <w:lang w:val="en-US" w:eastAsia="zh-CN"/>
        </w:rPr>
      </w:pPr>
      <w:r>
        <w:rPr>
          <w:rFonts w:hint="eastAsia" w:ascii="仿宋_GB2312" w:hAnsi="宋体" w:eastAsia="仿宋_GB2312" w:cs="仿宋_GB2312"/>
          <w:b w:val="0"/>
          <w:bCs w:val="0"/>
          <w:i w:val="0"/>
          <w:iCs w:val="0"/>
          <w:caps w:val="0"/>
          <w:color w:val="auto"/>
          <w:spacing w:val="0"/>
          <w:sz w:val="32"/>
          <w:szCs w:val="32"/>
          <w:shd w:val="clear" w:fill="FFFFFF"/>
          <w:lang w:val="en-US" w:eastAsia="zh-CN"/>
        </w:rPr>
        <w:t>3. 第二十二条，根据新的《西安市市级财政专项资金管理办法》，增加</w:t>
      </w:r>
      <w:r>
        <w:rPr>
          <w:rFonts w:hint="default" w:ascii="仿宋_GB2312" w:hAnsi="宋体" w:eastAsia="仿宋_GB2312" w:cs="仿宋_GB2312"/>
          <w:b w:val="0"/>
          <w:bCs w:val="0"/>
          <w:i w:val="0"/>
          <w:iCs w:val="0"/>
          <w:caps w:val="0"/>
          <w:color w:val="auto"/>
          <w:spacing w:val="0"/>
          <w:sz w:val="32"/>
          <w:szCs w:val="32"/>
          <w:shd w:val="clear" w:fill="FFFFFF"/>
          <w:lang w:val="en-US" w:eastAsia="zh-CN"/>
        </w:rPr>
        <w:t>专项资金预算追加规定</w:t>
      </w:r>
      <w:r>
        <w:rPr>
          <w:rFonts w:hint="eastAsia" w:ascii="仿宋_GB2312" w:hAnsi="宋体" w:eastAsia="仿宋_GB2312" w:cs="仿宋_GB2312"/>
          <w:b w:val="0"/>
          <w:bCs w:val="0"/>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“专项资金需追加安排的，由市科技局商市财政局提出资金追加意见，并由市科技局报市政府常务会议审定，市财政局根据市政府常务会议决定以及市科技局申请追加专项资金预算。”</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宋体" w:eastAsia="仿宋_GB2312" w:cs="仿宋_GB2312"/>
          <w:b w:val="0"/>
          <w:bCs w:val="0"/>
          <w:i w:val="0"/>
          <w:iCs w:val="0"/>
          <w:caps w:val="0"/>
          <w:color w:val="auto"/>
          <w:spacing w:val="0"/>
          <w:sz w:val="32"/>
          <w:szCs w:val="32"/>
          <w:shd w:val="clear" w:fill="FFFFFF"/>
          <w:lang w:val="en-US" w:eastAsia="zh-CN"/>
        </w:rPr>
      </w:pPr>
      <w:r>
        <w:rPr>
          <w:rFonts w:hint="eastAsia" w:ascii="仿宋_GB2312" w:hAnsi="宋体" w:eastAsia="仿宋_GB2312" w:cs="仿宋_GB2312"/>
          <w:b w:val="0"/>
          <w:bCs w:val="0"/>
          <w:i w:val="0"/>
          <w:iCs w:val="0"/>
          <w:caps w:val="0"/>
          <w:color w:val="auto"/>
          <w:spacing w:val="0"/>
          <w:sz w:val="32"/>
          <w:szCs w:val="32"/>
          <w:shd w:val="clear" w:fill="FFFFFF"/>
          <w:lang w:val="en-US" w:eastAsia="zh-CN"/>
        </w:rPr>
        <w:t>4. 第二十三条，适应财政资金“拨改投”要求，增加</w:t>
      </w:r>
      <w:r>
        <w:rPr>
          <w:rFonts w:hint="eastAsia" w:ascii="仿宋_GB2312" w:hAnsi="宋体" w:eastAsia="仿宋_GB2312" w:cs="仿宋_GB2312"/>
          <w:b/>
          <w:bCs/>
          <w:i w:val="0"/>
          <w:iCs w:val="0"/>
          <w:caps w:val="0"/>
          <w:color w:val="auto"/>
          <w:spacing w:val="0"/>
          <w:sz w:val="32"/>
          <w:szCs w:val="32"/>
          <w:shd w:val="clear" w:fill="FFFFFF"/>
          <w:lang w:val="en-US" w:eastAsia="zh-CN"/>
        </w:rPr>
        <w:t>“</w:t>
      </w:r>
      <w:r>
        <w:rPr>
          <w:rFonts w:hint="eastAsia" w:ascii="宋体" w:hAnsi="宋体" w:eastAsia="宋体" w:cs="宋体"/>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拨改投</w:t>
      </w:r>
      <w:r>
        <w:rPr>
          <w:rFonts w:hint="default" w:ascii="仿宋_GB2312" w:hAnsi="宋体" w:eastAsia="仿宋_GB2312" w:cs="仿宋_GB2312"/>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资金预算，按照财政专项资金</w:t>
      </w:r>
      <w:r>
        <w:rPr>
          <w:rFonts w:hint="eastAsia" w:ascii="宋体" w:hAnsi="宋体" w:eastAsia="宋体" w:cs="宋体"/>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拨改投</w:t>
      </w:r>
      <w:r>
        <w:rPr>
          <w:rFonts w:hint="default" w:ascii="仿宋_GB2312" w:hAnsi="宋体" w:eastAsia="仿宋_GB2312" w:cs="仿宋_GB2312"/>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有关规定执行。”</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仿宋_GB2312" w:hAnsi="宋体" w:eastAsia="仿宋_GB2312" w:cs="仿宋_GB2312"/>
          <w:b w:val="0"/>
          <w:bCs w:val="0"/>
          <w:i w:val="0"/>
          <w:iCs w:val="0"/>
          <w:caps w:val="0"/>
          <w:color w:val="auto"/>
          <w:spacing w:val="0"/>
          <w:sz w:val="32"/>
          <w:szCs w:val="32"/>
          <w:shd w:val="clear" w:fill="FFFFFF"/>
          <w:lang w:val="en-US" w:eastAsia="zh-CN"/>
        </w:rPr>
      </w:pPr>
      <w:r>
        <w:rPr>
          <w:rFonts w:hint="eastAsia" w:ascii="仿宋_GB2312" w:hAnsi="宋体" w:eastAsia="仿宋_GB2312" w:cs="仿宋_GB2312"/>
          <w:b w:val="0"/>
          <w:bCs w:val="0"/>
          <w:i w:val="0"/>
          <w:iCs w:val="0"/>
          <w:caps w:val="0"/>
          <w:color w:val="auto"/>
          <w:spacing w:val="0"/>
          <w:sz w:val="32"/>
          <w:szCs w:val="32"/>
          <w:shd w:val="clear" w:fill="FFFFFF"/>
          <w:lang w:val="en-US" w:eastAsia="zh-CN"/>
        </w:rPr>
        <w:t>5. 第二十四条（一）事前资助项目资金拨付流程中，</w:t>
      </w:r>
      <w:r>
        <w:rPr>
          <w:rFonts w:hint="default" w:ascii="仿宋_GB2312" w:hAnsi="宋体" w:eastAsia="仿宋_GB2312" w:cs="仿宋_GB2312"/>
          <w:b w:val="0"/>
          <w:bCs w:val="0"/>
          <w:i w:val="0"/>
          <w:iCs w:val="0"/>
          <w:caps w:val="0"/>
          <w:color w:val="auto"/>
          <w:spacing w:val="0"/>
          <w:sz w:val="32"/>
          <w:szCs w:val="32"/>
          <w:shd w:val="clear" w:fill="FFFFFF"/>
          <w:lang w:val="en-US" w:eastAsia="zh-CN"/>
        </w:rPr>
        <w:t>为落实关于改革完善市级财政科研经费管理的实施意见</w:t>
      </w:r>
      <w:r>
        <w:rPr>
          <w:rFonts w:hint="eastAsia" w:ascii="仿宋_GB2312" w:hAnsi="宋体" w:eastAsia="仿宋_GB2312" w:cs="仿宋_GB2312"/>
          <w:b w:val="0"/>
          <w:bCs w:val="0"/>
          <w:i w:val="0"/>
          <w:iCs w:val="0"/>
          <w:caps w:val="0"/>
          <w:color w:val="auto"/>
          <w:spacing w:val="0"/>
          <w:sz w:val="32"/>
          <w:szCs w:val="32"/>
          <w:shd w:val="clear" w:fill="FFFFFF"/>
          <w:lang w:val="en-US" w:eastAsia="zh-CN"/>
        </w:rPr>
        <w:t>，增加“</w:t>
      </w:r>
      <w:r>
        <w:rPr>
          <w:rFonts w:hint="eastAsia" w:ascii="仿宋_GB2312" w:hAnsi="宋体" w:eastAsia="仿宋_GB2312" w:cs="仿宋_GB2312"/>
          <w:b/>
          <w:bCs/>
          <w:i w:val="0"/>
          <w:iCs w:val="0"/>
          <w:caps w:val="0"/>
          <w:color w:val="auto"/>
          <w:spacing w:val="0"/>
          <w:sz w:val="32"/>
          <w:szCs w:val="32"/>
          <w:shd w:val="clear" w:fill="FFFFFF"/>
          <w:lang w:val="en-US" w:eastAsia="zh-CN"/>
        </w:rPr>
        <w:t>市级科技重大项目依据合同约定的</w:t>
      </w:r>
      <w:r>
        <w:rPr>
          <w:rFonts w:hint="eastAsia" w:ascii="宋体" w:hAnsi="宋体" w:eastAsia="宋体" w:cs="宋体"/>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里程碑</w:t>
      </w:r>
      <w:r>
        <w:rPr>
          <w:rFonts w:hint="default" w:ascii="仿宋_GB2312" w:hAnsi="宋体" w:eastAsia="仿宋_GB2312" w:cs="仿宋_GB2312"/>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时间、交付物、考核指标、考核方式等情况，分年度按进度及时拨付财政资金；可根据工作需要在部门预算批复前预拨科研经费。其他市级财政资助的科研项目可由项目管理部门根据不同类型科研项目特点、研究进度、资金需求、绩效目标等，按进度拨付。首笔资金拨付比例要充分尊重项目负责人意见，切实保障科研活动需要。项目执行过程中，市科技局按项目合同组织项目期中评估或期末验收评价，对符合要求的项目申请拨付项目节点资金。对试行经费包干制管理的项目，可一次性拨付项目资金，由项目单位根据项目实施需要自主编制和调整经费预算。”</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仿宋_GB2312" w:hAnsi="宋体" w:eastAsia="仿宋_GB2312" w:cs="仿宋_GB2312"/>
          <w:b/>
          <w:bCs/>
          <w:i w:val="0"/>
          <w:iCs w:val="0"/>
          <w:caps w:val="0"/>
          <w:color w:val="auto"/>
          <w:spacing w:val="0"/>
          <w:sz w:val="32"/>
          <w:szCs w:val="32"/>
          <w:shd w:val="clear" w:fill="FFFFFF"/>
          <w:lang w:val="en-US" w:eastAsia="zh-CN"/>
        </w:rPr>
      </w:pPr>
      <w:r>
        <w:rPr>
          <w:rFonts w:hint="eastAsia" w:ascii="仿宋_GB2312" w:hAnsi="宋体" w:eastAsia="仿宋_GB2312" w:cs="仿宋_GB2312"/>
          <w:b w:val="0"/>
          <w:bCs w:val="0"/>
          <w:i w:val="0"/>
          <w:iCs w:val="0"/>
          <w:caps w:val="0"/>
          <w:color w:val="auto"/>
          <w:spacing w:val="0"/>
          <w:sz w:val="32"/>
          <w:szCs w:val="32"/>
          <w:shd w:val="clear" w:fill="FFFFFF"/>
          <w:lang w:val="en-US" w:eastAsia="zh-CN"/>
        </w:rPr>
        <w:t xml:space="preserve">6. </w:t>
      </w:r>
      <w:r>
        <w:rPr>
          <w:rFonts w:hint="default" w:ascii="仿宋_GB2312" w:hAnsi="宋体" w:eastAsia="仿宋_GB2312" w:cs="仿宋_GB2312"/>
          <w:b w:val="0"/>
          <w:bCs w:val="0"/>
          <w:i w:val="0"/>
          <w:iCs w:val="0"/>
          <w:caps w:val="0"/>
          <w:color w:val="auto"/>
          <w:spacing w:val="0"/>
          <w:sz w:val="32"/>
          <w:szCs w:val="32"/>
          <w:shd w:val="clear" w:fill="FFFFFF"/>
          <w:lang w:val="en-US" w:eastAsia="zh-CN"/>
        </w:rPr>
        <w:t>第</w:t>
      </w:r>
      <w:r>
        <w:rPr>
          <w:rFonts w:hint="eastAsia" w:ascii="仿宋_GB2312" w:hAnsi="宋体" w:eastAsia="仿宋_GB2312" w:cs="仿宋_GB2312"/>
          <w:b w:val="0"/>
          <w:bCs w:val="0"/>
          <w:i w:val="0"/>
          <w:iCs w:val="0"/>
          <w:caps w:val="0"/>
          <w:color w:val="auto"/>
          <w:spacing w:val="0"/>
          <w:sz w:val="32"/>
          <w:szCs w:val="32"/>
          <w:shd w:val="clear" w:fill="FFFFFF"/>
          <w:lang w:val="en-US" w:eastAsia="zh-CN"/>
        </w:rPr>
        <w:t>二十六</w:t>
      </w:r>
      <w:r>
        <w:rPr>
          <w:rFonts w:hint="default" w:ascii="仿宋_GB2312" w:hAnsi="宋体" w:eastAsia="仿宋_GB2312" w:cs="仿宋_GB2312"/>
          <w:b w:val="0"/>
          <w:bCs w:val="0"/>
          <w:i w:val="0"/>
          <w:iCs w:val="0"/>
          <w:caps w:val="0"/>
          <w:color w:val="auto"/>
          <w:spacing w:val="0"/>
          <w:sz w:val="32"/>
          <w:szCs w:val="32"/>
          <w:shd w:val="clear" w:fill="FFFFFF"/>
          <w:lang w:val="en-US" w:eastAsia="zh-CN"/>
        </w:rPr>
        <w:t>条，为落实关于改革完善市级财政科研经费管理的实施意见，直接费用增加了</w:t>
      </w:r>
      <w:r>
        <w:rPr>
          <w:rFonts w:hint="default" w:ascii="仿宋_GB2312" w:hAnsi="宋体" w:eastAsia="仿宋_GB2312" w:cs="仿宋_GB2312"/>
          <w:b/>
          <w:bCs/>
          <w:i w:val="0"/>
          <w:iCs w:val="0"/>
          <w:caps w:val="0"/>
          <w:color w:val="auto"/>
          <w:spacing w:val="0"/>
          <w:sz w:val="32"/>
          <w:szCs w:val="32"/>
          <w:shd w:val="clear" w:fill="FFFFFF"/>
          <w:lang w:val="en-US" w:eastAsia="zh-CN"/>
        </w:rPr>
        <w:t>“主要包括设备费、业务费、劳务费三大类支出。直接费用中除50万元以上的设备费外，其他费用只提供基本测算说明，不需要提供明细。扩大劳务费开支范围，项目聘用人员的劳务费开支标准，参照当地科学研究和技术服务业从业人员平均工资水平，根据其在项目研究中承担的工作任务确定，其由单位缴纳的社会保险补助、住房公积金等纳入劳务费科目列支。赋予项目单位和项目负责人经费管理使用自主权，设备费预算调剂权全部下放给项目单位，不再由项目管理部门审批其预算调增，项目单位要统筹考虑现有设备配置情况、科研项目实际需求等，及时办理调剂手续。除设备费外的其他费用调剂权全部由项目单位下放给项目负责人，由项目负责人根据科研活动实际需要自主安排。”</w:t>
      </w:r>
      <w:r>
        <w:rPr>
          <w:rFonts w:hint="default" w:ascii="仿宋_GB2312" w:hAnsi="宋体" w:eastAsia="仿宋_GB2312" w:cs="仿宋_GB2312"/>
          <w:b w:val="0"/>
          <w:bCs w:val="0"/>
          <w:i w:val="0"/>
          <w:iCs w:val="0"/>
          <w:caps w:val="0"/>
          <w:color w:val="auto"/>
          <w:spacing w:val="0"/>
          <w:sz w:val="32"/>
          <w:szCs w:val="32"/>
          <w:shd w:val="clear" w:fill="FFFFFF"/>
          <w:lang w:val="en-US" w:eastAsia="zh-CN"/>
        </w:rPr>
        <w:t>间接费用增加了</w:t>
      </w:r>
      <w:r>
        <w:rPr>
          <w:rFonts w:hint="default" w:ascii="仿宋_GB2312" w:hAnsi="宋体" w:eastAsia="仿宋_GB2312" w:cs="仿宋_GB2312"/>
          <w:b/>
          <w:bCs/>
          <w:i w:val="0"/>
          <w:iCs w:val="0"/>
          <w:caps w:val="0"/>
          <w:color w:val="auto"/>
          <w:spacing w:val="0"/>
          <w:sz w:val="32"/>
          <w:szCs w:val="32"/>
          <w:shd w:val="clear" w:fill="FFFFFF"/>
          <w:lang w:val="en-US" w:eastAsia="zh-CN"/>
        </w:rPr>
        <w:t>“其中，100万元以下</w:t>
      </w:r>
      <w:r>
        <w:rPr>
          <w:rFonts w:hint="eastAsia" w:ascii="仿宋_GB2312" w:hAnsi="宋体" w:eastAsia="仿宋_GB2312" w:cs="仿宋_GB2312"/>
          <w:b/>
          <w:bCs/>
          <w:i w:val="0"/>
          <w:iCs w:val="0"/>
          <w:caps w:val="0"/>
          <w:color w:val="auto"/>
          <w:spacing w:val="0"/>
          <w:sz w:val="32"/>
          <w:szCs w:val="32"/>
          <w:shd w:val="clear" w:fill="FFFFFF"/>
          <w:lang w:val="en-US" w:eastAsia="zh-CN"/>
        </w:rPr>
        <w:t>（</w:t>
      </w:r>
      <w:r>
        <w:rPr>
          <w:rFonts w:hint="default" w:ascii="仿宋_GB2312" w:hAnsi="宋体" w:eastAsia="仿宋_GB2312" w:cs="仿宋_GB2312"/>
          <w:b/>
          <w:bCs/>
          <w:i w:val="0"/>
          <w:iCs w:val="0"/>
          <w:caps w:val="0"/>
          <w:color w:val="auto"/>
          <w:spacing w:val="0"/>
          <w:sz w:val="32"/>
          <w:szCs w:val="32"/>
          <w:shd w:val="clear" w:fill="FFFFFF"/>
          <w:lang w:val="en-US" w:eastAsia="zh-CN"/>
        </w:rPr>
        <w:t>含100万元</w:t>
      </w:r>
      <w:r>
        <w:rPr>
          <w:rFonts w:hint="eastAsia" w:ascii="仿宋_GB2312" w:hAnsi="宋体" w:eastAsia="仿宋_GB2312" w:cs="仿宋_GB2312"/>
          <w:b/>
          <w:bCs/>
          <w:i w:val="0"/>
          <w:iCs w:val="0"/>
          <w:caps w:val="0"/>
          <w:color w:val="auto"/>
          <w:spacing w:val="0"/>
          <w:sz w:val="32"/>
          <w:szCs w:val="32"/>
          <w:shd w:val="clear" w:fill="FFFFFF"/>
          <w:lang w:val="en-US" w:eastAsia="zh-CN"/>
        </w:rPr>
        <w:t>）</w:t>
      </w:r>
      <w:r>
        <w:rPr>
          <w:rFonts w:hint="default" w:ascii="仿宋_GB2312" w:hAnsi="宋体" w:eastAsia="仿宋_GB2312" w:cs="仿宋_GB2312"/>
          <w:b/>
          <w:bCs/>
          <w:i w:val="0"/>
          <w:iCs w:val="0"/>
          <w:caps w:val="0"/>
          <w:color w:val="auto"/>
          <w:spacing w:val="0"/>
          <w:sz w:val="32"/>
          <w:szCs w:val="32"/>
          <w:shd w:val="clear" w:fill="FFFFFF"/>
          <w:lang w:val="en-US" w:eastAsia="zh-CN"/>
        </w:rPr>
        <w:t xml:space="preserve"> 的部分为不超过35%，100万元至500万元</w:t>
      </w:r>
      <w:r>
        <w:rPr>
          <w:rFonts w:hint="eastAsia" w:ascii="仿宋_GB2312" w:hAnsi="宋体" w:eastAsia="仿宋_GB2312" w:cs="仿宋_GB2312"/>
          <w:b/>
          <w:bCs/>
          <w:i w:val="0"/>
          <w:iCs w:val="0"/>
          <w:caps w:val="0"/>
          <w:color w:val="auto"/>
          <w:spacing w:val="0"/>
          <w:sz w:val="32"/>
          <w:szCs w:val="32"/>
          <w:shd w:val="clear" w:fill="FFFFFF"/>
          <w:lang w:val="en-US" w:eastAsia="zh-CN"/>
        </w:rPr>
        <w:t>（</w:t>
      </w:r>
      <w:r>
        <w:rPr>
          <w:rFonts w:hint="default" w:ascii="仿宋_GB2312" w:hAnsi="宋体" w:eastAsia="仿宋_GB2312" w:cs="仿宋_GB2312"/>
          <w:b/>
          <w:bCs/>
          <w:i w:val="0"/>
          <w:iCs w:val="0"/>
          <w:caps w:val="0"/>
          <w:color w:val="auto"/>
          <w:spacing w:val="0"/>
          <w:sz w:val="32"/>
          <w:szCs w:val="32"/>
          <w:shd w:val="clear" w:fill="FFFFFF"/>
          <w:lang w:val="en-US" w:eastAsia="zh-CN"/>
        </w:rPr>
        <w:t>含500万元</w:t>
      </w:r>
      <w:r>
        <w:rPr>
          <w:rFonts w:hint="eastAsia" w:ascii="仿宋_GB2312" w:hAnsi="宋体" w:eastAsia="仿宋_GB2312" w:cs="仿宋_GB2312"/>
          <w:b/>
          <w:bCs/>
          <w:i w:val="0"/>
          <w:iCs w:val="0"/>
          <w:caps w:val="0"/>
          <w:color w:val="auto"/>
          <w:spacing w:val="0"/>
          <w:sz w:val="32"/>
          <w:szCs w:val="32"/>
          <w:shd w:val="clear" w:fill="FFFFFF"/>
          <w:lang w:val="en-US" w:eastAsia="zh-CN"/>
        </w:rPr>
        <w:t>）</w:t>
      </w:r>
      <w:r>
        <w:rPr>
          <w:rFonts w:hint="default" w:ascii="仿宋_GB2312" w:hAnsi="宋体" w:eastAsia="仿宋_GB2312" w:cs="仿宋_GB2312"/>
          <w:b/>
          <w:bCs/>
          <w:i w:val="0"/>
          <w:iCs w:val="0"/>
          <w:caps w:val="0"/>
          <w:color w:val="auto"/>
          <w:spacing w:val="0"/>
          <w:sz w:val="32"/>
          <w:szCs w:val="32"/>
          <w:shd w:val="clear" w:fill="FFFFFF"/>
          <w:lang w:val="en-US" w:eastAsia="zh-CN"/>
        </w:rPr>
        <w:t xml:space="preserve"> 的部分为不超过30%，500万元至1000万元</w:t>
      </w:r>
      <w:r>
        <w:rPr>
          <w:rFonts w:hint="eastAsia" w:ascii="仿宋_GB2312" w:hAnsi="宋体" w:eastAsia="仿宋_GB2312" w:cs="仿宋_GB2312"/>
          <w:b/>
          <w:bCs/>
          <w:i w:val="0"/>
          <w:iCs w:val="0"/>
          <w:caps w:val="0"/>
          <w:color w:val="auto"/>
          <w:spacing w:val="0"/>
          <w:sz w:val="32"/>
          <w:szCs w:val="32"/>
          <w:shd w:val="clear" w:fill="FFFFFF"/>
          <w:lang w:val="en-US" w:eastAsia="zh-CN"/>
        </w:rPr>
        <w:t>（</w:t>
      </w:r>
      <w:r>
        <w:rPr>
          <w:rFonts w:hint="default" w:ascii="仿宋_GB2312" w:hAnsi="宋体" w:eastAsia="仿宋_GB2312" w:cs="仿宋_GB2312"/>
          <w:b/>
          <w:bCs/>
          <w:i w:val="0"/>
          <w:iCs w:val="0"/>
          <w:caps w:val="0"/>
          <w:color w:val="auto"/>
          <w:spacing w:val="0"/>
          <w:sz w:val="32"/>
          <w:szCs w:val="32"/>
          <w:shd w:val="clear" w:fill="FFFFFF"/>
          <w:lang w:val="en-US" w:eastAsia="zh-CN"/>
        </w:rPr>
        <w:t>含1000万元</w:t>
      </w:r>
      <w:r>
        <w:rPr>
          <w:rFonts w:hint="eastAsia" w:ascii="仿宋_GB2312" w:hAnsi="宋体" w:eastAsia="仿宋_GB2312" w:cs="仿宋_GB2312"/>
          <w:b/>
          <w:bCs/>
          <w:i w:val="0"/>
          <w:iCs w:val="0"/>
          <w:caps w:val="0"/>
          <w:color w:val="auto"/>
          <w:spacing w:val="0"/>
          <w:sz w:val="32"/>
          <w:szCs w:val="32"/>
          <w:shd w:val="clear" w:fill="FFFFFF"/>
          <w:lang w:val="en-US" w:eastAsia="zh-CN"/>
        </w:rPr>
        <w:t>）</w:t>
      </w:r>
      <w:r>
        <w:rPr>
          <w:rFonts w:hint="default" w:ascii="仿宋_GB2312" w:hAnsi="宋体" w:eastAsia="仿宋_GB2312" w:cs="仿宋_GB2312"/>
          <w:b/>
          <w:bCs/>
          <w:i w:val="0"/>
          <w:iCs w:val="0"/>
          <w:caps w:val="0"/>
          <w:color w:val="auto"/>
          <w:spacing w:val="0"/>
          <w:sz w:val="32"/>
          <w:szCs w:val="32"/>
          <w:shd w:val="clear" w:fill="FFFFFF"/>
          <w:lang w:val="en-US" w:eastAsia="zh-CN"/>
        </w:rPr>
        <w:t xml:space="preserve"> 的部分为不超过25%，1000万元以上的部分为不超过20%；对数学等纯理论基础研究项目，软件开发、集成电路设计等智力密集型项目，间接费用比例进一步提高到不超过60%”、“项目单位可将间接费用全部用于绩效支出，并向创新绩效突出的团队和个人倾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default" w:ascii="仿宋_GB2312" w:hAnsi="宋体" w:eastAsia="仿宋_GB2312" w:cs="仿宋_GB2312"/>
          <w:b/>
          <w:bCs/>
          <w:i w:val="0"/>
          <w:iCs w:val="0"/>
          <w:caps w:val="0"/>
          <w:color w:val="auto"/>
          <w:spacing w:val="0"/>
          <w:sz w:val="32"/>
          <w:szCs w:val="32"/>
          <w:shd w:val="clear" w:fill="FFFFFF"/>
          <w:lang w:val="en-US" w:eastAsia="zh-CN"/>
        </w:rPr>
      </w:pPr>
      <w:r>
        <w:rPr>
          <w:rFonts w:hint="eastAsia" w:ascii="仿宋_GB2312" w:hAnsi="宋体" w:eastAsia="仿宋_GB2312" w:cs="仿宋_GB2312"/>
          <w:b w:val="0"/>
          <w:bCs w:val="0"/>
          <w:i w:val="0"/>
          <w:iCs w:val="0"/>
          <w:caps w:val="0"/>
          <w:color w:val="auto"/>
          <w:spacing w:val="0"/>
          <w:sz w:val="32"/>
          <w:szCs w:val="32"/>
          <w:shd w:val="clear" w:fill="FFFFFF"/>
          <w:lang w:val="en-US" w:eastAsia="zh-CN"/>
        </w:rPr>
        <w:t>7. 第二十八条，为落实关于改革完善市级财政科研经费管理的实施意见，增加了</w:t>
      </w:r>
      <w:r>
        <w:rPr>
          <w:rFonts w:hint="eastAsia" w:ascii="仿宋_GB2312" w:hAnsi="宋体" w:eastAsia="仿宋_GB2312" w:cs="仿宋_GB2312"/>
          <w:b/>
          <w:bCs/>
          <w:i w:val="0"/>
          <w:iCs w:val="0"/>
          <w:caps w:val="0"/>
          <w:color w:val="auto"/>
          <w:spacing w:val="0"/>
          <w:sz w:val="32"/>
          <w:szCs w:val="32"/>
          <w:shd w:val="clear" w:fill="FFFFFF"/>
          <w:lang w:val="en-US" w:eastAsia="zh-CN"/>
        </w:rPr>
        <w:t>“合并财务验收和技术验收，在项目验收的同时进行项目绩效评价。”</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宋体" w:eastAsia="仿宋_GB2312" w:cs="仿宋_GB2312"/>
          <w:b/>
          <w:bCs/>
          <w:i w:val="0"/>
          <w:iCs w:val="0"/>
          <w:caps w:val="0"/>
          <w:color w:val="auto"/>
          <w:spacing w:val="0"/>
          <w:sz w:val="32"/>
          <w:szCs w:val="32"/>
          <w:shd w:val="clear" w:fill="FFFFFF"/>
          <w:lang w:val="en-US" w:eastAsia="zh-CN"/>
        </w:rPr>
      </w:pPr>
      <w:r>
        <w:rPr>
          <w:rFonts w:hint="eastAsia" w:ascii="仿宋_GB2312" w:hAnsi="宋体" w:eastAsia="仿宋_GB2312" w:cs="仿宋_GB2312"/>
          <w:b w:val="0"/>
          <w:bCs w:val="0"/>
          <w:i w:val="0"/>
          <w:iCs w:val="0"/>
          <w:caps w:val="0"/>
          <w:color w:val="auto"/>
          <w:spacing w:val="0"/>
          <w:sz w:val="32"/>
          <w:szCs w:val="32"/>
          <w:shd w:val="clear" w:fill="FFFFFF"/>
          <w:lang w:val="en-US" w:eastAsia="zh-CN"/>
        </w:rPr>
        <w:t>8. 第二十九条，为落实关于改革完善市级财政科研经费管理的实施意见，将原文的</w:t>
      </w:r>
      <w:r>
        <w:rPr>
          <w:rFonts w:hint="eastAsia" w:ascii="仿宋_GB2312" w:hAnsi="宋体" w:eastAsia="仿宋_GB2312" w:cs="仿宋_GB2312"/>
          <w:b/>
          <w:bCs/>
          <w:i w:val="0"/>
          <w:iCs w:val="0"/>
          <w:caps w:val="0"/>
          <w:color w:val="auto"/>
          <w:spacing w:val="0"/>
          <w:sz w:val="32"/>
          <w:szCs w:val="32"/>
          <w:shd w:val="clear" w:fill="FFFFFF"/>
          <w:lang w:val="en-US" w:eastAsia="zh-CN"/>
        </w:rPr>
        <w:t>“项目验收后的结余资金按规定上缴市财政。”</w:t>
      </w:r>
      <w:r>
        <w:rPr>
          <w:rFonts w:hint="eastAsia" w:ascii="仿宋_GB2312" w:hAnsi="宋体" w:eastAsia="仿宋_GB2312" w:cs="仿宋_GB2312"/>
          <w:b w:val="0"/>
          <w:bCs w:val="0"/>
          <w:i w:val="0"/>
          <w:iCs w:val="0"/>
          <w:caps w:val="0"/>
          <w:color w:val="auto"/>
          <w:spacing w:val="0"/>
          <w:sz w:val="32"/>
          <w:szCs w:val="32"/>
          <w:shd w:val="clear" w:fill="FFFFFF"/>
          <w:lang w:val="en-US" w:eastAsia="zh-CN"/>
        </w:rPr>
        <w:t>修改为</w:t>
      </w:r>
      <w:r>
        <w:rPr>
          <w:rFonts w:hint="eastAsia" w:ascii="仿宋_GB2312" w:hAnsi="宋体" w:eastAsia="仿宋_GB2312" w:cs="仿宋_GB2312"/>
          <w:b/>
          <w:bCs/>
          <w:i w:val="0"/>
          <w:iCs w:val="0"/>
          <w:caps w:val="0"/>
          <w:color w:val="auto"/>
          <w:spacing w:val="0"/>
          <w:sz w:val="32"/>
          <w:szCs w:val="32"/>
          <w:shd w:val="clear" w:fill="FFFFFF"/>
          <w:lang w:val="en-US" w:eastAsia="zh-CN"/>
        </w:rPr>
        <w:t>“项目完成任务目标并通过综合绩效评价验收后，结余资金留归项目单位使用，优先考虑原项目团队科研需求，统筹安排用于科研活动直接支出。”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宋体" w:eastAsia="仿宋_GB2312" w:cs="仿宋_GB2312"/>
          <w:b/>
          <w:bCs/>
          <w:i w:val="0"/>
          <w:iCs w:val="0"/>
          <w:caps w:val="0"/>
          <w:color w:val="auto"/>
          <w:spacing w:val="0"/>
          <w:sz w:val="32"/>
          <w:szCs w:val="32"/>
          <w:shd w:val="clear" w:fill="FFFFFF"/>
          <w:lang w:val="en-US" w:eastAsia="zh-CN"/>
        </w:rPr>
      </w:pPr>
      <w:r>
        <w:rPr>
          <w:rFonts w:hint="eastAsia" w:ascii="仿宋_GB2312" w:hAnsi="宋体" w:eastAsia="仿宋_GB2312" w:cs="仿宋_GB2312"/>
          <w:b w:val="0"/>
          <w:bCs w:val="0"/>
          <w:i w:val="0"/>
          <w:iCs w:val="0"/>
          <w:caps w:val="0"/>
          <w:color w:val="auto"/>
          <w:spacing w:val="0"/>
          <w:sz w:val="32"/>
          <w:szCs w:val="32"/>
          <w:shd w:val="clear" w:fill="FFFFFF"/>
          <w:lang w:val="en-US" w:eastAsia="zh-CN"/>
        </w:rPr>
        <w:t>9. 第三十条，为落实关于改革完善市级财政科研经费管理的实施意见，将原文的</w:t>
      </w:r>
      <w:r>
        <w:rPr>
          <w:rFonts w:hint="eastAsia" w:ascii="仿宋_GB2312" w:hAnsi="宋体" w:eastAsia="仿宋_GB2312" w:cs="仿宋_GB2312"/>
          <w:b/>
          <w:bCs/>
          <w:i w:val="0"/>
          <w:iCs w:val="0"/>
          <w:caps w:val="0"/>
          <w:color w:val="auto"/>
          <w:spacing w:val="0"/>
          <w:sz w:val="32"/>
          <w:szCs w:val="32"/>
          <w:shd w:val="clear" w:fill="FFFFFF"/>
          <w:lang w:val="en-US" w:eastAsia="zh-CN"/>
        </w:rPr>
        <w:t>“其中高校院所成果转化，提高项目科研负责人、骨干技术人员等重大贡献人员和团队的收益比例至70%以上。”</w:t>
      </w:r>
      <w:r>
        <w:rPr>
          <w:rFonts w:hint="eastAsia" w:ascii="仿宋_GB2312" w:hAnsi="宋体" w:eastAsia="仿宋_GB2312" w:cs="仿宋_GB2312"/>
          <w:b w:val="0"/>
          <w:bCs w:val="0"/>
          <w:i w:val="0"/>
          <w:iCs w:val="0"/>
          <w:caps w:val="0"/>
          <w:color w:val="auto"/>
          <w:spacing w:val="0"/>
          <w:sz w:val="32"/>
          <w:szCs w:val="32"/>
          <w:shd w:val="clear" w:fill="FFFFFF"/>
          <w:lang w:val="en-US" w:eastAsia="zh-CN"/>
        </w:rPr>
        <w:t>修改为</w:t>
      </w:r>
      <w:r>
        <w:rPr>
          <w:rFonts w:hint="eastAsia" w:ascii="仿宋_GB2312" w:hAnsi="宋体" w:eastAsia="仿宋_GB2312" w:cs="仿宋_GB2312"/>
          <w:b/>
          <w:bCs/>
          <w:i w:val="0"/>
          <w:iCs w:val="0"/>
          <w:caps w:val="0"/>
          <w:color w:val="auto"/>
          <w:spacing w:val="0"/>
          <w:sz w:val="32"/>
          <w:szCs w:val="32"/>
          <w:shd w:val="clear" w:fill="FFFFFF"/>
          <w:lang w:val="en-US" w:eastAsia="zh-CN"/>
        </w:rPr>
        <w:t>“其中市属高校、科研院所职务科技成果实施转化的，将不低于90%的转化收益奖励给成果完成人和为成果转化作出贡献的人员；科技成果2年内未转化的，采取挂牌交易、拍卖等方式实施转化，将不低于80%转化净收益奖励给成果完成人和为成果转化作出贡献的人员，剩余部分留归项目单位用于科技研发与成果转化等相关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宋体" w:eastAsia="仿宋_GB2312" w:cs="仿宋_GB2312"/>
          <w:b w:val="0"/>
          <w:bCs w:val="0"/>
          <w:i w:val="0"/>
          <w:iCs w:val="0"/>
          <w:caps w:val="0"/>
          <w:color w:val="auto"/>
          <w:spacing w:val="0"/>
          <w:sz w:val="32"/>
          <w:szCs w:val="32"/>
          <w:shd w:val="clear" w:fill="FFFFFF"/>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宋体" w:eastAsia="仿宋_GB2312" w:cs="仿宋_GB2312"/>
          <w:b/>
          <w:bCs/>
          <w:i w:val="0"/>
          <w:iCs w:val="0"/>
          <w:caps w:val="0"/>
          <w:color w:val="auto"/>
          <w:spacing w:val="0"/>
          <w:sz w:val="32"/>
          <w:szCs w:val="32"/>
          <w:shd w:val="clear" w:fill="FFFFFF"/>
          <w:lang w:val="en-US" w:eastAsia="zh-CN"/>
        </w:rPr>
      </w:pPr>
      <w:r>
        <w:rPr>
          <w:rFonts w:hint="eastAsia" w:ascii="仿宋_GB2312" w:hAnsi="宋体" w:eastAsia="仿宋_GB2312" w:cs="仿宋_GB2312"/>
          <w:b w:val="0"/>
          <w:bCs w:val="0"/>
          <w:i w:val="0"/>
          <w:iCs w:val="0"/>
          <w:caps w:val="0"/>
          <w:color w:val="auto"/>
          <w:spacing w:val="0"/>
          <w:sz w:val="32"/>
          <w:szCs w:val="32"/>
          <w:shd w:val="clear" w:fill="FFFFFF"/>
          <w:lang w:val="en-US" w:eastAsia="zh-CN"/>
        </w:rPr>
        <w:t>第六章 专项资金监督管理。主要对应原《办法》第四章，共五条。在第三十二条，对执行期超过1年的项目，增加</w:t>
      </w:r>
      <w:r>
        <w:rPr>
          <w:rFonts w:hint="eastAsia" w:ascii="仿宋_GB2312" w:hAnsi="宋体" w:eastAsia="仿宋_GB2312" w:cs="仿宋_GB2312"/>
          <w:b/>
          <w:bCs/>
          <w:i w:val="0"/>
          <w:iCs w:val="0"/>
          <w:caps w:val="0"/>
          <w:color w:val="auto"/>
          <w:spacing w:val="0"/>
          <w:sz w:val="32"/>
          <w:szCs w:val="32"/>
          <w:shd w:val="clear" w:fill="FFFFFF"/>
          <w:lang w:val="en-US" w:eastAsia="zh-CN"/>
        </w:rPr>
        <w:t>“项目单位应定期向项目管理单位报送项目执行情况”的要求；</w:t>
      </w:r>
      <w:r>
        <w:rPr>
          <w:rFonts w:hint="eastAsia" w:ascii="仿宋_GB2312" w:hAnsi="宋体" w:eastAsia="仿宋_GB2312" w:cs="仿宋_GB2312"/>
          <w:b w:val="0"/>
          <w:bCs w:val="0"/>
          <w:i w:val="0"/>
          <w:iCs w:val="0"/>
          <w:caps w:val="0"/>
          <w:color w:val="auto"/>
          <w:spacing w:val="0"/>
          <w:sz w:val="32"/>
          <w:szCs w:val="32"/>
          <w:shd w:val="clear" w:fill="FFFFFF"/>
          <w:lang w:val="en-US" w:eastAsia="zh-CN"/>
        </w:rPr>
        <w:t>根据新的《西安市市级财政专项资金管理办法》，增加</w:t>
      </w:r>
      <w:r>
        <w:rPr>
          <w:rFonts w:hint="eastAsia" w:ascii="仿宋_GB2312" w:hAnsi="宋体" w:eastAsia="仿宋_GB2312" w:cs="仿宋_GB2312"/>
          <w:b/>
          <w:bCs/>
          <w:i w:val="0"/>
          <w:iCs w:val="0"/>
          <w:caps w:val="0"/>
          <w:color w:val="auto"/>
          <w:spacing w:val="0"/>
          <w:sz w:val="32"/>
          <w:szCs w:val="32"/>
          <w:shd w:val="clear" w:fill="FFFFFF"/>
          <w:lang w:val="en-US" w:eastAsia="zh-CN"/>
        </w:rPr>
        <w:t>“市级国有金融资本运营管理平台应当按照专项资金</w:t>
      </w:r>
      <w:r>
        <w:rPr>
          <w:rFonts w:hint="eastAsia" w:ascii="宋体" w:hAnsi="宋体" w:eastAsia="宋体" w:cs="宋体"/>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拨改投</w:t>
      </w:r>
      <w:r>
        <w:rPr>
          <w:rFonts w:hint="default" w:ascii="仿宋_GB2312" w:hAnsi="宋体" w:eastAsia="仿宋_GB2312" w:cs="仿宋_GB2312"/>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相关规定，依法依规对</w:t>
      </w:r>
      <w:r>
        <w:rPr>
          <w:rFonts w:hint="eastAsia" w:ascii="宋体" w:hAnsi="宋体" w:eastAsia="宋体" w:cs="宋体"/>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拨改投</w:t>
      </w:r>
      <w:r>
        <w:rPr>
          <w:rFonts w:hint="default" w:ascii="仿宋_GB2312" w:hAnsi="宋体" w:eastAsia="仿宋_GB2312" w:cs="仿宋_GB2312"/>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 xml:space="preserve">资金和项目进行监管。” </w:t>
      </w:r>
      <w:r>
        <w:rPr>
          <w:rFonts w:hint="eastAsia" w:ascii="仿宋_GB2312" w:hAnsi="宋体" w:eastAsia="仿宋_GB2312" w:cs="仿宋_GB2312"/>
          <w:b w:val="0"/>
          <w:bCs w:val="0"/>
          <w:i w:val="0"/>
          <w:iCs w:val="0"/>
          <w:caps w:val="0"/>
          <w:color w:val="auto"/>
          <w:spacing w:val="0"/>
          <w:sz w:val="32"/>
          <w:szCs w:val="32"/>
          <w:shd w:val="clear" w:fill="FFFFFF"/>
          <w:lang w:val="en-US" w:eastAsia="zh-CN"/>
        </w:rPr>
        <w:t>第三十三条，增加</w:t>
      </w:r>
      <w:r>
        <w:rPr>
          <w:rFonts w:hint="eastAsia" w:ascii="仿宋_GB2312" w:hAnsi="宋体" w:eastAsia="仿宋_GB2312" w:cs="仿宋_GB2312"/>
          <w:b/>
          <w:bCs/>
          <w:i w:val="0"/>
          <w:iCs w:val="0"/>
          <w:caps w:val="0"/>
          <w:color w:val="auto"/>
          <w:spacing w:val="0"/>
          <w:sz w:val="32"/>
          <w:szCs w:val="32"/>
          <w:shd w:val="clear" w:fill="FFFFFF"/>
          <w:lang w:val="en-US" w:eastAsia="zh-CN"/>
        </w:rPr>
        <w:t>“市级国有金融资本运营管理平台应当按照专项资金</w:t>
      </w:r>
      <w:r>
        <w:rPr>
          <w:rFonts w:hint="eastAsia" w:ascii="宋体" w:hAnsi="宋体" w:eastAsia="宋体" w:cs="宋体"/>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拨改投</w:t>
      </w:r>
      <w:r>
        <w:rPr>
          <w:rFonts w:hint="default" w:ascii="仿宋_GB2312" w:hAnsi="宋体" w:eastAsia="仿宋_GB2312" w:cs="仿宋_GB2312"/>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相关规定，对</w:t>
      </w:r>
      <w:r>
        <w:rPr>
          <w:rFonts w:hint="eastAsia" w:ascii="宋体" w:hAnsi="宋体" w:eastAsia="宋体" w:cs="宋体"/>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拨改投</w:t>
      </w:r>
      <w:r>
        <w:rPr>
          <w:rFonts w:hint="default" w:ascii="仿宋_GB2312" w:hAnsi="宋体" w:eastAsia="仿宋_GB2312" w:cs="仿宋_GB2312"/>
          <w:b/>
          <w:bCs/>
          <w:i w:val="0"/>
          <w:iCs w:val="0"/>
          <w:caps w:val="0"/>
          <w:color w:val="auto"/>
          <w:spacing w:val="0"/>
          <w:sz w:val="32"/>
          <w:szCs w:val="32"/>
          <w:shd w:val="clear" w:fill="FFFFFF"/>
          <w:lang w:val="en-US" w:eastAsia="zh-CN"/>
        </w:rPr>
        <w:t>’</w:t>
      </w:r>
      <w:r>
        <w:rPr>
          <w:rFonts w:hint="eastAsia" w:ascii="仿宋_GB2312" w:hAnsi="宋体" w:eastAsia="仿宋_GB2312" w:cs="仿宋_GB2312"/>
          <w:b/>
          <w:bCs/>
          <w:i w:val="0"/>
          <w:iCs w:val="0"/>
          <w:caps w:val="0"/>
          <w:color w:val="auto"/>
          <w:spacing w:val="0"/>
          <w:sz w:val="32"/>
          <w:szCs w:val="32"/>
          <w:shd w:val="clear" w:fill="FFFFFF"/>
          <w:lang w:val="en-US" w:eastAsia="zh-CN"/>
        </w:rPr>
        <w:t>项目绩效进行管理。”</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560" w:lineRule="exact"/>
        <w:ind w:leftChars="200"/>
        <w:jc w:val="both"/>
        <w:textAlignment w:val="baseline"/>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 xml:space="preserve"> 其他无修订。</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jc w:val="both"/>
        <w:textAlignment w:val="baseline"/>
        <w:rPr>
          <w:rFonts w:hint="default" w:ascii="仿宋" w:hAnsi="仿宋" w:eastAsia="仿宋" w:cs="仿宋"/>
          <w:spacing w:val="-5"/>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leftChars="0" w:firstLine="680" w:firstLineChars="200"/>
        <w:jc w:val="both"/>
        <w:textAlignment w:val="baseline"/>
        <w:rPr>
          <w:rFonts w:hint="eastAsia" w:ascii="仿宋" w:hAnsi="仿宋" w:eastAsia="仿宋" w:cs="仿宋"/>
          <w:spacing w:val="10"/>
          <w:sz w:val="32"/>
          <w:szCs w:val="32"/>
          <w:lang w:eastAsia="zh-CN"/>
        </w:rPr>
      </w:pPr>
      <w:bookmarkStart w:id="0" w:name="_GoBack"/>
      <w:bookmarkEnd w:id="0"/>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leftChars="0" w:firstLine="680" w:firstLineChars="200"/>
        <w:jc w:val="both"/>
        <w:textAlignment w:val="baseline"/>
        <w:rPr>
          <w:rFonts w:hint="eastAsia" w:ascii="仿宋" w:hAnsi="仿宋" w:eastAsia="仿宋" w:cs="仿宋"/>
          <w:spacing w:val="10"/>
          <w:sz w:val="32"/>
          <w:szCs w:val="32"/>
          <w:lang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leftChars="0" w:firstLine="680" w:firstLineChars="200"/>
        <w:jc w:val="center"/>
        <w:textAlignment w:val="baseline"/>
        <w:rPr>
          <w:rFonts w:hint="eastAsia" w:ascii="仿宋" w:hAnsi="仿宋" w:eastAsia="仿宋" w:cs="仿宋"/>
          <w:spacing w:val="10"/>
          <w:sz w:val="32"/>
          <w:szCs w:val="32"/>
          <w:lang w:eastAsia="zh-CN"/>
        </w:rPr>
      </w:pPr>
      <w:r>
        <w:rPr>
          <w:rFonts w:hint="eastAsia" w:ascii="仿宋" w:hAnsi="仿宋" w:eastAsia="仿宋" w:cs="仿宋"/>
          <w:spacing w:val="10"/>
          <w:sz w:val="32"/>
          <w:szCs w:val="32"/>
          <w:lang w:val="en-US" w:eastAsia="zh-CN"/>
        </w:rPr>
        <w:t xml:space="preserve">    </w:t>
      </w:r>
      <w:r>
        <w:rPr>
          <w:rFonts w:hint="eastAsia" w:ascii="仿宋" w:hAnsi="仿宋" w:eastAsia="仿宋" w:cs="仿宋"/>
          <w:spacing w:val="10"/>
          <w:sz w:val="32"/>
          <w:szCs w:val="32"/>
          <w:lang w:eastAsia="zh-CN"/>
        </w:rPr>
        <w:t>西安市科学技术局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leftChars="0" w:firstLine="680" w:firstLineChars="200"/>
        <w:jc w:val="center"/>
        <w:textAlignment w:val="baseline"/>
        <w:rPr>
          <w:rFonts w:hint="eastAsia" w:ascii="仿宋" w:hAnsi="仿宋" w:eastAsia="仿宋" w:cs="仿宋"/>
          <w:spacing w:val="10"/>
          <w:sz w:val="32"/>
          <w:szCs w:val="32"/>
          <w:lang w:eastAsia="zh-CN"/>
        </w:rPr>
      </w:pPr>
      <w:r>
        <w:rPr>
          <w:rFonts w:hint="eastAsia" w:ascii="仿宋" w:hAnsi="仿宋" w:eastAsia="仿宋" w:cs="仿宋"/>
          <w:spacing w:val="10"/>
          <w:sz w:val="32"/>
          <w:szCs w:val="32"/>
          <w:lang w:val="en-US" w:eastAsia="zh-CN"/>
        </w:rPr>
        <w:t xml:space="preserve">    </w:t>
      </w:r>
      <w:r>
        <w:rPr>
          <w:rFonts w:hint="eastAsia" w:ascii="仿宋" w:hAnsi="仿宋" w:eastAsia="仿宋" w:cs="仿宋"/>
          <w:spacing w:val="10"/>
          <w:sz w:val="32"/>
          <w:szCs w:val="32"/>
          <w:lang w:eastAsia="zh-CN"/>
        </w:rPr>
        <w:t>202</w:t>
      </w:r>
      <w:r>
        <w:rPr>
          <w:rFonts w:hint="eastAsia" w:ascii="仿宋" w:hAnsi="仿宋" w:eastAsia="仿宋" w:cs="仿宋"/>
          <w:spacing w:val="10"/>
          <w:sz w:val="32"/>
          <w:szCs w:val="32"/>
          <w:lang w:val="en-US" w:eastAsia="zh-CN"/>
        </w:rPr>
        <w:t>3</w:t>
      </w:r>
      <w:r>
        <w:rPr>
          <w:rFonts w:hint="eastAsia" w:ascii="仿宋" w:hAnsi="仿宋" w:eastAsia="仿宋" w:cs="仿宋"/>
          <w:spacing w:val="10"/>
          <w:sz w:val="32"/>
          <w:szCs w:val="32"/>
          <w:lang w:eastAsia="zh-CN"/>
        </w:rPr>
        <w:t>年</w:t>
      </w:r>
      <w:r>
        <w:rPr>
          <w:rFonts w:hint="eastAsia" w:ascii="仿宋" w:hAnsi="仿宋" w:eastAsia="仿宋" w:cs="仿宋"/>
          <w:spacing w:val="10"/>
          <w:sz w:val="32"/>
          <w:szCs w:val="32"/>
          <w:lang w:val="en-US" w:eastAsia="zh-CN"/>
        </w:rPr>
        <w:t>1</w:t>
      </w:r>
      <w:r>
        <w:rPr>
          <w:rFonts w:hint="eastAsia" w:ascii="仿宋" w:hAnsi="仿宋" w:eastAsia="仿宋" w:cs="仿宋"/>
          <w:spacing w:val="10"/>
          <w:sz w:val="32"/>
          <w:szCs w:val="32"/>
          <w:lang w:eastAsia="zh-CN"/>
        </w:rPr>
        <w:t>月</w:t>
      </w:r>
      <w:r>
        <w:rPr>
          <w:rFonts w:hint="eastAsia" w:ascii="仿宋" w:hAnsi="仿宋" w:eastAsia="仿宋" w:cs="仿宋"/>
          <w:spacing w:val="10"/>
          <w:sz w:val="32"/>
          <w:szCs w:val="32"/>
          <w:lang w:val="en-US" w:eastAsia="zh-CN"/>
        </w:rPr>
        <w:t>4</w:t>
      </w:r>
      <w:r>
        <w:rPr>
          <w:rFonts w:hint="eastAsia" w:ascii="仿宋" w:hAnsi="仿宋" w:eastAsia="仿宋" w:cs="仿宋"/>
          <w:spacing w:val="10"/>
          <w:sz w:val="32"/>
          <w:szCs w:val="32"/>
          <w:lang w:eastAsia="zh-CN"/>
        </w:rPr>
        <w:t>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leftChars="0" w:firstLine="680" w:firstLineChars="200"/>
        <w:jc w:val="both"/>
        <w:textAlignment w:val="baseline"/>
        <w:rPr>
          <w:rFonts w:hint="eastAsia" w:ascii="仿宋" w:hAnsi="仿宋" w:eastAsia="仿宋" w:cs="仿宋"/>
          <w:spacing w:val="10"/>
          <w:sz w:val="32"/>
          <w:szCs w:val="32"/>
          <w:lang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leftChars="0" w:firstLine="680" w:firstLineChars="200"/>
        <w:jc w:val="both"/>
        <w:textAlignment w:val="baseline"/>
        <w:rPr>
          <w:rFonts w:hint="eastAsia" w:ascii="仿宋" w:hAnsi="仿宋" w:eastAsia="仿宋" w:cs="仿宋"/>
          <w:spacing w:val="10"/>
          <w:sz w:val="32"/>
          <w:szCs w:val="32"/>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E26D89"/>
    <w:multiLevelType w:val="singleLevel"/>
    <w:tmpl w:val="ADE26D89"/>
    <w:lvl w:ilvl="0" w:tentative="0">
      <w:start w:val="1"/>
      <w:numFmt w:val="chineseCounting"/>
      <w:suff w:val="space"/>
      <w:lvlText w:val="第%1章"/>
      <w:lvlJc w:val="left"/>
      <w:rPr>
        <w:rFonts w:hint="eastAsia"/>
      </w:rPr>
    </w:lvl>
  </w:abstractNum>
  <w:abstractNum w:abstractNumId="1">
    <w:nsid w:val="13AF4629"/>
    <w:multiLevelType w:val="singleLevel"/>
    <w:tmpl w:val="13AF462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4YzZiYWMxYTMyYzk2YjFkZmFkYWM2MDYxNmQyOGMifQ=="/>
  </w:docVars>
  <w:rsids>
    <w:rsidRoot w:val="45584FA3"/>
    <w:rsid w:val="08295055"/>
    <w:rsid w:val="0F6E4FA1"/>
    <w:rsid w:val="10564B8E"/>
    <w:rsid w:val="1740250A"/>
    <w:rsid w:val="184D5BEB"/>
    <w:rsid w:val="1A143B44"/>
    <w:rsid w:val="1C0C1E88"/>
    <w:rsid w:val="1D554B87"/>
    <w:rsid w:val="255F65A3"/>
    <w:rsid w:val="2B7E5B63"/>
    <w:rsid w:val="2BA1045F"/>
    <w:rsid w:val="2E784731"/>
    <w:rsid w:val="33980E4D"/>
    <w:rsid w:val="382C6484"/>
    <w:rsid w:val="38536CC9"/>
    <w:rsid w:val="39462848"/>
    <w:rsid w:val="3BE45E71"/>
    <w:rsid w:val="3C8B7D38"/>
    <w:rsid w:val="45584FA3"/>
    <w:rsid w:val="478818B4"/>
    <w:rsid w:val="4E005FC8"/>
    <w:rsid w:val="4F4A3571"/>
    <w:rsid w:val="5C966047"/>
    <w:rsid w:val="633824DF"/>
    <w:rsid w:val="63B60A62"/>
    <w:rsid w:val="64FB2EEB"/>
    <w:rsid w:val="65A031AB"/>
    <w:rsid w:val="6F4E1B90"/>
    <w:rsid w:val="75B74C0D"/>
    <w:rsid w:val="77A856C9"/>
    <w:rsid w:val="791F2BDE"/>
    <w:rsid w:val="796C412F"/>
    <w:rsid w:val="7A41363F"/>
    <w:rsid w:val="7A7E3F4B"/>
    <w:rsid w:val="7CC62871"/>
    <w:rsid w:val="7CEB59FC"/>
    <w:rsid w:val="7F3F3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4117</Words>
  <Characters>4183</Characters>
  <Lines>0</Lines>
  <Paragraphs>0</Paragraphs>
  <TotalTime>66</TotalTime>
  <ScaleCrop>false</ScaleCrop>
  <LinksUpToDate>false</LinksUpToDate>
  <CharactersWithSpaces>4208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2022-02-07T02:44:00Z</dcterms:created>
  <dc:creator>谢西虎</dc:creator>
  <cp:lastModifiedBy>谢西虎</cp:lastModifiedBy>
  <cp:lastPrinted>2022-02-10T02:02:00Z</cp:lastPrinted>
  <dcterms:modified xsi:type="dcterms:W3CDTF">2023-01-04T08:53:58Z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4DA678F9E3064EB8A7BFA516DCAAA344</vt:lpwstr>
  </property>
</Properties>
</file>